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2961" w14:textId="77777777" w:rsidR="00D477C0" w:rsidRPr="000D49DF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6B5E367B" w:rsidR="00D477C0" w:rsidRPr="000D49DF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 w:rsidRPr="000D49DF">
        <w:rPr>
          <w:rFonts w:ascii="Arial" w:hAnsi="Arial" w:cs="Arial"/>
          <w:color w:val="000000"/>
          <w:sz w:val="20"/>
          <w:szCs w:val="20"/>
        </w:rPr>
        <w:tab/>
      </w:r>
      <w:r w:rsidR="000D49DF" w:rsidRPr="000D49DF">
        <w:rPr>
          <w:rFonts w:ascii="Arial" w:hAnsi="Arial" w:cs="Arial"/>
          <w:color w:val="000000"/>
          <w:sz w:val="20"/>
          <w:szCs w:val="20"/>
        </w:rPr>
        <w:t>Praha</w:t>
      </w:r>
      <w:r w:rsidR="001B6C27" w:rsidRPr="000D49DF">
        <w:rPr>
          <w:rFonts w:ascii="Arial" w:hAnsi="Arial" w:cs="Arial"/>
          <w:color w:val="000000"/>
          <w:sz w:val="20"/>
          <w:szCs w:val="20"/>
        </w:rPr>
        <w:t xml:space="preserve"> </w:t>
      </w:r>
      <w:r w:rsidR="000D49DF" w:rsidRPr="000D49DF">
        <w:rPr>
          <w:rFonts w:ascii="Arial" w:hAnsi="Arial" w:cs="Arial"/>
          <w:color w:val="000000"/>
          <w:sz w:val="20"/>
          <w:szCs w:val="20"/>
        </w:rPr>
        <w:t>7</w:t>
      </w:r>
      <w:r w:rsidR="001B6C27" w:rsidRPr="000D49DF">
        <w:rPr>
          <w:rFonts w:ascii="Arial" w:hAnsi="Arial" w:cs="Arial"/>
          <w:color w:val="000000"/>
          <w:sz w:val="20"/>
          <w:szCs w:val="20"/>
        </w:rPr>
        <w:t xml:space="preserve">. </w:t>
      </w:r>
      <w:r w:rsidR="000D49DF" w:rsidRPr="000D49DF">
        <w:rPr>
          <w:rFonts w:ascii="Arial" w:hAnsi="Arial" w:cs="Arial"/>
          <w:color w:val="000000"/>
          <w:sz w:val="20"/>
          <w:szCs w:val="20"/>
        </w:rPr>
        <w:t>března</w:t>
      </w:r>
      <w:r w:rsidR="001B6C27" w:rsidRPr="000D49DF">
        <w:rPr>
          <w:rFonts w:ascii="Arial" w:hAnsi="Arial" w:cs="Arial"/>
          <w:color w:val="000000"/>
          <w:sz w:val="20"/>
          <w:szCs w:val="20"/>
        </w:rPr>
        <w:t xml:space="preserve"> </w:t>
      </w:r>
      <w:r w:rsidR="000D49DF" w:rsidRPr="000D49DF">
        <w:rPr>
          <w:rFonts w:ascii="Arial" w:hAnsi="Arial" w:cs="Arial"/>
          <w:color w:val="000000"/>
          <w:sz w:val="20"/>
          <w:szCs w:val="20"/>
        </w:rPr>
        <w:t>2024</w:t>
      </w:r>
    </w:p>
    <w:p w14:paraId="6318BE0A" w14:textId="77777777" w:rsidR="00D477C0" w:rsidRPr="000D49DF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147B237E" w14:textId="77777777" w:rsidR="00D477C0" w:rsidRPr="000D49DF" w:rsidRDefault="00D477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40" w:type="dxa"/>
        <w:tblBorders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AF1AA4" w:rsidRPr="000D49DF" w14:paraId="5E9D642C" w14:textId="77777777" w:rsidTr="00AF1AA4">
        <w:trPr>
          <w:cantSplit/>
          <w:trHeight w:hRule="exact" w:val="397"/>
        </w:trPr>
        <w:tc>
          <w:tcPr>
            <w:tcW w:w="9640" w:type="dxa"/>
            <w:tcBorders>
              <w:top w:val="nil"/>
              <w:bottom w:val="nil"/>
            </w:tcBorders>
          </w:tcPr>
          <w:p w14:paraId="7ADF2BB9" w14:textId="185D0027" w:rsidR="00AF1AA4" w:rsidRPr="000D49DF" w:rsidRDefault="00AF1AA4" w:rsidP="006603FA">
            <w:pPr>
              <w:pStyle w:val="ExhibitionInfo"/>
              <w:rPr>
                <w:lang w:val="cs-CZ"/>
              </w:rPr>
            </w:pPr>
          </w:p>
        </w:tc>
      </w:tr>
    </w:tbl>
    <w:p w14:paraId="5F6B46E2" w14:textId="6CC396D4" w:rsidR="00AF1AA4" w:rsidRPr="000D49DF" w:rsidRDefault="000D49DF" w:rsidP="00AF1AA4">
      <w:pPr>
        <w:pStyle w:val="Bodytext"/>
        <w:rPr>
          <w:lang w:val="cs-CZ"/>
        </w:rPr>
      </w:pPr>
      <w:r w:rsidRPr="000D49DF">
        <w:rPr>
          <w:sz w:val="40"/>
          <w:lang w:val="cs-CZ"/>
        </w:rPr>
        <w:t xml:space="preserve">Siemens a </w:t>
      </w:r>
      <w:proofErr w:type="spellStart"/>
      <w:r w:rsidRPr="000D49DF">
        <w:rPr>
          <w:sz w:val="40"/>
          <w:lang w:val="cs-CZ"/>
        </w:rPr>
        <w:t>Zumtobel</w:t>
      </w:r>
      <w:proofErr w:type="spellEnd"/>
      <w:r w:rsidRPr="000D49DF">
        <w:rPr>
          <w:sz w:val="40"/>
          <w:lang w:val="cs-CZ"/>
        </w:rPr>
        <w:t xml:space="preserve"> spojili síly, </w:t>
      </w:r>
      <w:r w:rsidR="001B0680">
        <w:rPr>
          <w:sz w:val="40"/>
          <w:lang w:val="cs-CZ"/>
        </w:rPr>
        <w:t>aby rozvinuli oblast chytrých řešení pro budovy</w:t>
      </w:r>
    </w:p>
    <w:p w14:paraId="46742F99" w14:textId="77777777" w:rsidR="00AF1AA4" w:rsidRPr="000D49DF" w:rsidRDefault="00AF1AA4" w:rsidP="00AF1AA4">
      <w:pPr>
        <w:pStyle w:val="Bodytext"/>
        <w:rPr>
          <w:lang w:val="cs-CZ"/>
        </w:rPr>
      </w:pPr>
    </w:p>
    <w:p w14:paraId="1AC80A89" w14:textId="5E8D876C" w:rsidR="000D49DF" w:rsidRPr="000D49DF" w:rsidRDefault="000D49DF" w:rsidP="000D49DF">
      <w:pPr>
        <w:pStyle w:val="Bodytext"/>
        <w:ind w:right="2097"/>
        <w:rPr>
          <w:lang w:val="cs-CZ"/>
        </w:rPr>
      </w:pPr>
      <w:r w:rsidRPr="000D49DF">
        <w:rPr>
          <w:lang w:val="cs-CZ"/>
        </w:rPr>
        <w:t xml:space="preserve">Siemens, výrobce </w:t>
      </w:r>
      <w:proofErr w:type="spellStart"/>
      <w:r w:rsidRPr="000D49DF">
        <w:rPr>
          <w:lang w:val="cs-CZ"/>
        </w:rPr>
        <w:t>smart</w:t>
      </w:r>
      <w:proofErr w:type="spellEnd"/>
      <w:r w:rsidRPr="000D49DF">
        <w:rPr>
          <w:lang w:val="cs-CZ"/>
        </w:rPr>
        <w:t xml:space="preserve"> senzoru </w:t>
      </w:r>
      <w:proofErr w:type="spellStart"/>
      <w:r w:rsidRPr="000D49DF">
        <w:rPr>
          <w:lang w:val="cs-CZ"/>
        </w:rPr>
        <w:t>Enlighted</w:t>
      </w:r>
      <w:proofErr w:type="spellEnd"/>
      <w:r w:rsidRPr="000D49DF">
        <w:rPr>
          <w:lang w:val="cs-CZ"/>
        </w:rPr>
        <w:t xml:space="preserve"> a skupina </w:t>
      </w:r>
      <w:proofErr w:type="spellStart"/>
      <w:r w:rsidRPr="000D49DF">
        <w:rPr>
          <w:lang w:val="cs-CZ"/>
        </w:rPr>
        <w:t>Zumtobel</w:t>
      </w:r>
      <w:proofErr w:type="spellEnd"/>
      <w:r w:rsidRPr="000D49DF">
        <w:rPr>
          <w:lang w:val="cs-CZ"/>
        </w:rPr>
        <w:t xml:space="preserve"> Group,</w:t>
      </w:r>
      <w:r w:rsidR="001B0680">
        <w:rPr>
          <w:lang w:val="cs-CZ"/>
        </w:rPr>
        <w:t xml:space="preserve"> </w:t>
      </w:r>
      <w:r w:rsidRPr="000D49DF">
        <w:rPr>
          <w:lang w:val="cs-CZ"/>
        </w:rPr>
        <w:t xml:space="preserve">globální poskytovatel osvětlovacích řešení, oznámili partnerskou spolupráci na ekosystému chytrého osvětlení. Pokročilá senzorová technologie </w:t>
      </w:r>
      <w:proofErr w:type="spellStart"/>
      <w:r w:rsidRPr="000D49DF">
        <w:rPr>
          <w:lang w:val="cs-CZ"/>
        </w:rPr>
        <w:t>Enlighted</w:t>
      </w:r>
      <w:proofErr w:type="spellEnd"/>
      <w:r w:rsidRPr="000D49DF">
        <w:rPr>
          <w:lang w:val="cs-CZ"/>
        </w:rPr>
        <w:t xml:space="preserve"> </w:t>
      </w:r>
      <w:r w:rsidR="001B0680">
        <w:rPr>
          <w:lang w:val="cs-CZ"/>
        </w:rPr>
        <w:t>se bude integrovat</w:t>
      </w:r>
      <w:r w:rsidRPr="000D49DF">
        <w:rPr>
          <w:lang w:val="cs-CZ"/>
        </w:rPr>
        <w:t xml:space="preserve"> do prémiových svítidel </w:t>
      </w:r>
      <w:proofErr w:type="spellStart"/>
      <w:r w:rsidRPr="000D49DF">
        <w:rPr>
          <w:lang w:val="cs-CZ"/>
        </w:rPr>
        <w:t>Zumtobel</w:t>
      </w:r>
      <w:proofErr w:type="spellEnd"/>
      <w:r w:rsidRPr="000D49DF">
        <w:rPr>
          <w:lang w:val="cs-CZ"/>
        </w:rPr>
        <w:t xml:space="preserve"> a </w:t>
      </w:r>
      <w:proofErr w:type="gramStart"/>
      <w:r w:rsidRPr="000D49DF">
        <w:rPr>
          <w:lang w:val="cs-CZ"/>
        </w:rPr>
        <w:t>vytvoří</w:t>
      </w:r>
      <w:proofErr w:type="gramEnd"/>
      <w:r w:rsidRPr="000D49DF">
        <w:rPr>
          <w:lang w:val="cs-CZ"/>
        </w:rPr>
        <w:t xml:space="preserve"> tak pro zákazníky atraktivní balíček </w:t>
      </w:r>
      <w:proofErr w:type="spellStart"/>
      <w:r w:rsidRPr="000D49DF">
        <w:rPr>
          <w:lang w:val="cs-CZ"/>
        </w:rPr>
        <w:t>IoT</w:t>
      </w:r>
      <w:proofErr w:type="spellEnd"/>
      <w:r w:rsidRPr="000D49DF">
        <w:rPr>
          <w:lang w:val="cs-CZ"/>
        </w:rPr>
        <w:t xml:space="preserve"> osvětlení.</w:t>
      </w:r>
    </w:p>
    <w:p w14:paraId="0748E544" w14:textId="77777777" w:rsidR="000D49DF" w:rsidRPr="000D49DF" w:rsidRDefault="000D49DF" w:rsidP="000D49DF">
      <w:pPr>
        <w:pStyle w:val="Bodytext"/>
        <w:ind w:right="2097"/>
        <w:rPr>
          <w:lang w:val="cs-CZ"/>
        </w:rPr>
      </w:pPr>
    </w:p>
    <w:p w14:paraId="12901DB9" w14:textId="2731C787" w:rsidR="000D49DF" w:rsidRPr="000D49DF" w:rsidRDefault="000D49DF" w:rsidP="000D49DF">
      <w:pPr>
        <w:pStyle w:val="Bodytext"/>
        <w:ind w:right="2097"/>
        <w:rPr>
          <w:lang w:val="cs-CZ"/>
        </w:rPr>
      </w:pPr>
      <w:r w:rsidRPr="000D49DF">
        <w:rPr>
          <w:lang w:val="cs-CZ"/>
        </w:rPr>
        <w:t xml:space="preserve">Siemens, </w:t>
      </w:r>
      <w:r w:rsidR="001B0680">
        <w:rPr>
          <w:lang w:val="cs-CZ"/>
        </w:rPr>
        <w:t>globální</w:t>
      </w:r>
      <w:r w:rsidRPr="000D49DF">
        <w:rPr>
          <w:lang w:val="cs-CZ"/>
        </w:rPr>
        <w:t xml:space="preserve"> společnost působící v oblasti technologií budov a jeho dceřiná společnost, výrobce senzorů </w:t>
      </w:r>
      <w:proofErr w:type="spellStart"/>
      <w:r w:rsidRPr="000D49DF">
        <w:rPr>
          <w:lang w:val="cs-CZ"/>
        </w:rPr>
        <w:t>Enlighted</w:t>
      </w:r>
      <w:proofErr w:type="spellEnd"/>
      <w:r w:rsidRPr="000D49DF">
        <w:rPr>
          <w:lang w:val="cs-CZ"/>
        </w:rPr>
        <w:t xml:space="preserve">, oznámili strategickou spolupráci se skupinou </w:t>
      </w:r>
      <w:proofErr w:type="spellStart"/>
      <w:r w:rsidRPr="000D49DF">
        <w:rPr>
          <w:lang w:val="cs-CZ"/>
        </w:rPr>
        <w:t>Zumtobel</w:t>
      </w:r>
      <w:proofErr w:type="spellEnd"/>
      <w:r w:rsidRPr="000D49DF">
        <w:rPr>
          <w:lang w:val="cs-CZ"/>
        </w:rPr>
        <w:t>, poskytovatelem globálních osvětlovacích řešení</w:t>
      </w:r>
      <w:r w:rsidR="001B0680">
        <w:rPr>
          <w:lang w:val="cs-CZ"/>
        </w:rPr>
        <w:t>. Cílem spolupráce</w:t>
      </w:r>
      <w:r w:rsidRPr="000D49DF">
        <w:rPr>
          <w:lang w:val="cs-CZ"/>
        </w:rPr>
        <w:t xml:space="preserve"> </w:t>
      </w:r>
      <w:r w:rsidR="001B0680">
        <w:rPr>
          <w:lang w:val="cs-CZ"/>
        </w:rPr>
        <w:t>je</w:t>
      </w:r>
      <w:r w:rsidRPr="000D49DF">
        <w:rPr>
          <w:lang w:val="cs-CZ"/>
        </w:rPr>
        <w:t xml:space="preserve"> </w:t>
      </w:r>
      <w:r w:rsidR="001B0680">
        <w:rPr>
          <w:lang w:val="cs-CZ"/>
        </w:rPr>
        <w:t xml:space="preserve">rozšířit </w:t>
      </w:r>
      <w:r w:rsidRPr="000D49DF">
        <w:rPr>
          <w:lang w:val="cs-CZ"/>
        </w:rPr>
        <w:t xml:space="preserve">adopci chytrých technologií budov, včetně inteligentního </w:t>
      </w:r>
      <w:proofErr w:type="spellStart"/>
      <w:r w:rsidRPr="000D49DF">
        <w:rPr>
          <w:lang w:val="cs-CZ"/>
        </w:rPr>
        <w:t>IoT</w:t>
      </w:r>
      <w:proofErr w:type="spellEnd"/>
      <w:r w:rsidRPr="000D49DF">
        <w:rPr>
          <w:lang w:val="cs-CZ"/>
        </w:rPr>
        <w:t xml:space="preserve"> osvětlení, a stanovit nové standardy efektivity a udržitelnosti provozu budov po celém světě. </w:t>
      </w:r>
      <w:r w:rsidR="001B0680">
        <w:rPr>
          <w:lang w:val="cs-CZ"/>
        </w:rPr>
        <w:t>Uvedené</w:t>
      </w:r>
      <w:r w:rsidRPr="000D49DF">
        <w:rPr>
          <w:lang w:val="cs-CZ"/>
        </w:rPr>
        <w:t xml:space="preserve"> spojení přináší prefabrikované řízení svítidel s efektivní bezdrátovou komunikací. Podstatou spolupráce je technická integrace </w:t>
      </w:r>
      <w:proofErr w:type="spellStart"/>
      <w:r w:rsidRPr="000D49DF">
        <w:rPr>
          <w:lang w:val="cs-CZ"/>
        </w:rPr>
        <w:t>smart</w:t>
      </w:r>
      <w:proofErr w:type="spellEnd"/>
      <w:r w:rsidRPr="000D49DF">
        <w:rPr>
          <w:lang w:val="cs-CZ"/>
        </w:rPr>
        <w:t xml:space="preserve"> senzorů </w:t>
      </w:r>
      <w:proofErr w:type="spellStart"/>
      <w:r w:rsidRPr="000D49DF">
        <w:rPr>
          <w:lang w:val="cs-CZ"/>
        </w:rPr>
        <w:t>Enlighted</w:t>
      </w:r>
      <w:proofErr w:type="spellEnd"/>
      <w:r w:rsidRPr="000D49DF">
        <w:rPr>
          <w:lang w:val="cs-CZ"/>
        </w:rPr>
        <w:t xml:space="preserve"> do prémiového osvětlovacího portfolia skupiny </w:t>
      </w:r>
      <w:proofErr w:type="spellStart"/>
      <w:r w:rsidRPr="000D49DF">
        <w:rPr>
          <w:lang w:val="cs-CZ"/>
        </w:rPr>
        <w:t>Zumtobel</w:t>
      </w:r>
      <w:proofErr w:type="spellEnd"/>
      <w:r w:rsidRPr="000D49DF">
        <w:rPr>
          <w:lang w:val="cs-CZ"/>
        </w:rPr>
        <w:t xml:space="preserve">, jak pod značkou </w:t>
      </w:r>
      <w:proofErr w:type="spellStart"/>
      <w:r w:rsidRPr="000D49DF">
        <w:rPr>
          <w:lang w:val="cs-CZ"/>
        </w:rPr>
        <w:t>Zumtobel</w:t>
      </w:r>
      <w:proofErr w:type="spellEnd"/>
      <w:r w:rsidRPr="000D49DF">
        <w:rPr>
          <w:lang w:val="cs-CZ"/>
        </w:rPr>
        <w:t xml:space="preserve">, tak pod značkou </w:t>
      </w:r>
      <w:proofErr w:type="spellStart"/>
      <w:r w:rsidRPr="000D49DF">
        <w:rPr>
          <w:lang w:val="cs-CZ"/>
        </w:rPr>
        <w:t>Thorn</w:t>
      </w:r>
      <w:proofErr w:type="spellEnd"/>
      <w:r w:rsidRPr="000D49DF">
        <w:rPr>
          <w:lang w:val="cs-CZ"/>
        </w:rPr>
        <w:t xml:space="preserve">. Výsledkem je komplexní sada chytrých </w:t>
      </w:r>
      <w:proofErr w:type="spellStart"/>
      <w:r w:rsidRPr="000D49DF">
        <w:rPr>
          <w:lang w:val="cs-CZ"/>
        </w:rPr>
        <w:t>IoT</w:t>
      </w:r>
      <w:proofErr w:type="spellEnd"/>
      <w:r w:rsidRPr="000D49DF">
        <w:rPr>
          <w:lang w:val="cs-CZ"/>
        </w:rPr>
        <w:t xml:space="preserve"> svítidel, </w:t>
      </w:r>
      <w:r w:rsidR="001B0680">
        <w:rPr>
          <w:lang w:val="cs-CZ"/>
        </w:rPr>
        <w:t xml:space="preserve">která </w:t>
      </w:r>
      <w:proofErr w:type="gramStart"/>
      <w:r w:rsidR="001B0680">
        <w:rPr>
          <w:lang w:val="cs-CZ"/>
        </w:rPr>
        <w:t>zvýší</w:t>
      </w:r>
      <w:proofErr w:type="gramEnd"/>
      <w:r w:rsidR="001B0680">
        <w:rPr>
          <w:lang w:val="cs-CZ"/>
        </w:rPr>
        <w:t xml:space="preserve"> </w:t>
      </w:r>
      <w:r w:rsidRPr="000D49DF">
        <w:rPr>
          <w:lang w:val="cs-CZ"/>
        </w:rPr>
        <w:t>uživatelů a k</w:t>
      </w:r>
      <w:r w:rsidR="001B0680">
        <w:rPr>
          <w:lang w:val="cs-CZ"/>
        </w:rPr>
        <w:t> umožní řídit provoz budov udržitelně a energeticky efektivně.</w:t>
      </w:r>
      <w:r w:rsidRPr="000D49DF">
        <w:rPr>
          <w:lang w:val="cs-CZ"/>
        </w:rPr>
        <w:t xml:space="preserve"> Spolupráce se bude zaměřovat </w:t>
      </w:r>
      <w:r w:rsidR="001B0680">
        <w:rPr>
          <w:lang w:val="cs-CZ"/>
        </w:rPr>
        <w:t>především</w:t>
      </w:r>
      <w:r w:rsidRPr="000D49DF">
        <w:rPr>
          <w:lang w:val="cs-CZ"/>
        </w:rPr>
        <w:t xml:space="preserve"> na komerční budovy, univerzitní kampusy a chytré nemocnice.</w:t>
      </w:r>
    </w:p>
    <w:p w14:paraId="3DD108A4" w14:textId="77777777" w:rsidR="000D49DF" w:rsidRPr="000D49DF" w:rsidRDefault="000D49DF" w:rsidP="000D49DF">
      <w:pPr>
        <w:pStyle w:val="Bodytext"/>
        <w:ind w:right="2097"/>
        <w:rPr>
          <w:lang w:val="cs-CZ"/>
        </w:rPr>
      </w:pPr>
    </w:p>
    <w:p w14:paraId="17454B88" w14:textId="6CFD9FDF" w:rsidR="000D49DF" w:rsidRPr="000D49DF" w:rsidRDefault="000D49DF" w:rsidP="000D49DF">
      <w:pPr>
        <w:pStyle w:val="Bodytext"/>
        <w:ind w:right="2097"/>
        <w:rPr>
          <w:lang w:val="cs-CZ"/>
        </w:rPr>
      </w:pPr>
      <w:r w:rsidRPr="000D49DF">
        <w:rPr>
          <w:lang w:val="cs-CZ"/>
        </w:rPr>
        <w:t xml:space="preserve">"Spojení dvou lídrů – v oblasti chytrých technologií a v osvětlovací technice – </w:t>
      </w:r>
      <w:proofErr w:type="gramStart"/>
      <w:r w:rsidRPr="000D49DF">
        <w:rPr>
          <w:lang w:val="cs-CZ"/>
        </w:rPr>
        <w:t>vytváří</w:t>
      </w:r>
      <w:proofErr w:type="gramEnd"/>
      <w:r w:rsidRPr="000D49DF">
        <w:rPr>
          <w:lang w:val="cs-CZ"/>
        </w:rPr>
        <w:t xml:space="preserve"> příležitost k inovacím a ke zrychlování implementace pokročilých </w:t>
      </w:r>
      <w:proofErr w:type="spellStart"/>
      <w:r w:rsidRPr="000D49DF">
        <w:rPr>
          <w:lang w:val="cs-CZ"/>
        </w:rPr>
        <w:t>IoT</w:t>
      </w:r>
      <w:proofErr w:type="spellEnd"/>
      <w:r w:rsidRPr="000D49DF">
        <w:rPr>
          <w:lang w:val="cs-CZ"/>
        </w:rPr>
        <w:t xml:space="preserve"> řešení u našich zákazníků," řekl Alfred </w:t>
      </w:r>
      <w:proofErr w:type="spellStart"/>
      <w:r w:rsidRPr="000D49DF">
        <w:rPr>
          <w:lang w:val="cs-CZ"/>
        </w:rPr>
        <w:t>Felder</w:t>
      </w:r>
      <w:proofErr w:type="spellEnd"/>
      <w:r w:rsidRPr="000D49DF">
        <w:rPr>
          <w:lang w:val="cs-CZ"/>
        </w:rPr>
        <w:t xml:space="preserve">, generální ředitel skupiny </w:t>
      </w:r>
      <w:proofErr w:type="spellStart"/>
      <w:r w:rsidRPr="000D49DF">
        <w:rPr>
          <w:lang w:val="cs-CZ"/>
        </w:rPr>
        <w:t>Zumtobel</w:t>
      </w:r>
      <w:proofErr w:type="spellEnd"/>
      <w:r w:rsidRPr="000D49DF">
        <w:rPr>
          <w:lang w:val="cs-CZ"/>
        </w:rPr>
        <w:t>. "</w:t>
      </w:r>
      <w:r w:rsidR="001B0680">
        <w:rPr>
          <w:lang w:val="cs-CZ"/>
        </w:rPr>
        <w:t>Propojení</w:t>
      </w:r>
      <w:r w:rsidRPr="000D49DF">
        <w:rPr>
          <w:lang w:val="cs-CZ"/>
        </w:rPr>
        <w:t xml:space="preserve"> </w:t>
      </w:r>
      <w:r w:rsidR="001B0680">
        <w:rPr>
          <w:lang w:val="cs-CZ"/>
        </w:rPr>
        <w:t>našich</w:t>
      </w:r>
      <w:r w:rsidRPr="000D49DF">
        <w:rPr>
          <w:lang w:val="cs-CZ"/>
        </w:rPr>
        <w:t xml:space="preserve"> značek obohatí trh v </w:t>
      </w:r>
      <w:r w:rsidR="001B0680">
        <w:rPr>
          <w:lang w:val="cs-CZ"/>
        </w:rPr>
        <w:t>segmentu</w:t>
      </w:r>
      <w:r w:rsidRPr="000D49DF">
        <w:rPr>
          <w:lang w:val="cs-CZ"/>
        </w:rPr>
        <w:t xml:space="preserve"> chytrých budov a</w:t>
      </w:r>
      <w:r w:rsidR="001B0680">
        <w:rPr>
          <w:lang w:val="cs-CZ"/>
        </w:rPr>
        <w:t> dá svítidlům</w:t>
      </w:r>
      <w:r w:rsidRPr="000D49DF">
        <w:rPr>
          <w:lang w:val="cs-CZ"/>
        </w:rPr>
        <w:t xml:space="preserve"> </w:t>
      </w:r>
      <w:r w:rsidR="001B0680">
        <w:rPr>
          <w:lang w:val="cs-CZ"/>
        </w:rPr>
        <w:t xml:space="preserve">mnoho dalších </w:t>
      </w:r>
      <w:r w:rsidRPr="000D49DF">
        <w:rPr>
          <w:lang w:val="cs-CZ"/>
        </w:rPr>
        <w:t>funkcí."</w:t>
      </w:r>
    </w:p>
    <w:p w14:paraId="586F4C9D" w14:textId="77777777" w:rsidR="000D49DF" w:rsidRPr="000D49DF" w:rsidRDefault="000D49DF" w:rsidP="000D49DF">
      <w:pPr>
        <w:pStyle w:val="Bodytext"/>
        <w:ind w:right="2097"/>
        <w:rPr>
          <w:lang w:val="cs-CZ"/>
        </w:rPr>
      </w:pPr>
    </w:p>
    <w:p w14:paraId="40DB0351" w14:textId="49CC041C" w:rsidR="000D49DF" w:rsidRPr="000D49DF" w:rsidRDefault="000D49DF" w:rsidP="000D49DF">
      <w:pPr>
        <w:pStyle w:val="Bodytext"/>
        <w:ind w:right="2097"/>
        <w:rPr>
          <w:lang w:val="cs-CZ"/>
        </w:rPr>
      </w:pPr>
      <w:r w:rsidRPr="000D49DF">
        <w:rPr>
          <w:lang w:val="cs-CZ"/>
        </w:rPr>
        <w:t xml:space="preserve">Cílem spolupráce je umožnit díky </w:t>
      </w:r>
      <w:r w:rsidR="001B0680">
        <w:rPr>
          <w:lang w:val="cs-CZ"/>
        </w:rPr>
        <w:t>propojení</w:t>
      </w:r>
      <w:r w:rsidRPr="000D49DF">
        <w:rPr>
          <w:lang w:val="cs-CZ"/>
        </w:rPr>
        <w:t xml:space="preserve"> firemních portfolií také rychlejší přístup k inovativním řešením a službám, které mohou pomoci snižovat uhlíkovou stopu budov, zvyšovat spokojenost uživatelů a snižovat provozní náklady. Předem sestavené balíčky produktů skupiny </w:t>
      </w:r>
      <w:proofErr w:type="spellStart"/>
      <w:r w:rsidRPr="000D49DF">
        <w:rPr>
          <w:lang w:val="cs-CZ"/>
        </w:rPr>
        <w:t>Zumtobel</w:t>
      </w:r>
      <w:proofErr w:type="spellEnd"/>
      <w:r w:rsidRPr="000D49DF">
        <w:rPr>
          <w:lang w:val="cs-CZ"/>
        </w:rPr>
        <w:t xml:space="preserve"> s</w:t>
      </w:r>
      <w:r w:rsidR="001B0680">
        <w:rPr>
          <w:lang w:val="cs-CZ"/>
        </w:rPr>
        <w:t> </w:t>
      </w:r>
      <w:r w:rsidRPr="000D49DF">
        <w:rPr>
          <w:lang w:val="cs-CZ"/>
        </w:rPr>
        <w:t xml:space="preserve">integrovanými senzory </w:t>
      </w:r>
      <w:proofErr w:type="spellStart"/>
      <w:r w:rsidRPr="000D49DF">
        <w:rPr>
          <w:lang w:val="cs-CZ"/>
        </w:rPr>
        <w:t>Enlighted</w:t>
      </w:r>
      <w:proofErr w:type="spellEnd"/>
      <w:r w:rsidRPr="000D49DF">
        <w:rPr>
          <w:lang w:val="cs-CZ"/>
        </w:rPr>
        <w:t xml:space="preserve"> pro nové i modernizované objekty optimalizují proces dodávky a zjednodušují objednávání. Bezdrátová síť senzorů </w:t>
      </w:r>
      <w:proofErr w:type="spellStart"/>
      <w:r w:rsidRPr="000D49DF">
        <w:rPr>
          <w:lang w:val="cs-CZ"/>
        </w:rPr>
        <w:t>Enlighted</w:t>
      </w:r>
      <w:proofErr w:type="spellEnd"/>
      <w:r w:rsidRPr="000D49DF">
        <w:rPr>
          <w:lang w:val="cs-CZ"/>
        </w:rPr>
        <w:t xml:space="preserve"> umožňuje rychlou instalaci chytrých svítidel, bez nutnosti zřizování kabelových rozvodů</w:t>
      </w:r>
      <w:r w:rsidR="0097618D">
        <w:rPr>
          <w:lang w:val="cs-CZ"/>
        </w:rPr>
        <w:t>,</w:t>
      </w:r>
      <w:r w:rsidRPr="000D49DF">
        <w:rPr>
          <w:lang w:val="cs-CZ"/>
        </w:rPr>
        <w:t xml:space="preserve"> a tedy i velmi rychlé uvádění do provozu</w:t>
      </w:r>
      <w:r w:rsidR="0097618D">
        <w:rPr>
          <w:lang w:val="cs-CZ"/>
        </w:rPr>
        <w:t xml:space="preserve">. </w:t>
      </w:r>
      <w:r w:rsidRPr="000D49DF">
        <w:rPr>
          <w:lang w:val="cs-CZ"/>
        </w:rPr>
        <w:t>V</w:t>
      </w:r>
      <w:r w:rsidR="0097618D">
        <w:rPr>
          <w:lang w:val="cs-CZ"/>
        </w:rPr>
        <w:t> </w:t>
      </w:r>
      <w:r w:rsidRPr="000D49DF">
        <w:rPr>
          <w:lang w:val="cs-CZ"/>
        </w:rPr>
        <w:t xml:space="preserve">neposlední řadě umožní inteligentní </w:t>
      </w:r>
      <w:proofErr w:type="spellStart"/>
      <w:r w:rsidRPr="000D49DF">
        <w:rPr>
          <w:lang w:val="cs-CZ"/>
        </w:rPr>
        <w:t>IoT</w:t>
      </w:r>
      <w:proofErr w:type="spellEnd"/>
      <w:r w:rsidRPr="000D49DF">
        <w:rPr>
          <w:lang w:val="cs-CZ"/>
        </w:rPr>
        <w:t xml:space="preserve"> osvětlení sběr a analýzu dat o</w:t>
      </w:r>
      <w:r w:rsidR="0097618D">
        <w:rPr>
          <w:lang w:val="cs-CZ"/>
        </w:rPr>
        <w:t> </w:t>
      </w:r>
      <w:r w:rsidRPr="000D49DF">
        <w:rPr>
          <w:lang w:val="cs-CZ"/>
        </w:rPr>
        <w:t>obsazení jednotlivých prostor v budově, vnitřní navigaci v</w:t>
      </w:r>
      <w:r w:rsidR="001B0680">
        <w:rPr>
          <w:lang w:val="cs-CZ"/>
        </w:rPr>
        <w:t> </w:t>
      </w:r>
      <w:r w:rsidRPr="000D49DF">
        <w:rPr>
          <w:lang w:val="cs-CZ"/>
        </w:rPr>
        <w:t>budovách a</w:t>
      </w:r>
      <w:r w:rsidR="0097618D">
        <w:rPr>
          <w:lang w:val="cs-CZ"/>
        </w:rPr>
        <w:t> </w:t>
      </w:r>
      <w:r w:rsidRPr="000D49DF">
        <w:rPr>
          <w:lang w:val="cs-CZ"/>
        </w:rPr>
        <w:t>sledování pohybu mobilního vybavení, označeného lokalizační visačkou s</w:t>
      </w:r>
      <w:r w:rsidR="0097618D">
        <w:rPr>
          <w:lang w:val="cs-CZ"/>
        </w:rPr>
        <w:t> </w:t>
      </w:r>
      <w:r w:rsidRPr="000D49DF">
        <w:rPr>
          <w:lang w:val="cs-CZ"/>
        </w:rPr>
        <w:t xml:space="preserve">čipem (RTLS). Portfolio </w:t>
      </w:r>
      <w:proofErr w:type="spellStart"/>
      <w:r w:rsidRPr="000D49DF">
        <w:rPr>
          <w:lang w:val="cs-CZ"/>
        </w:rPr>
        <w:t>Enlighted</w:t>
      </w:r>
      <w:proofErr w:type="spellEnd"/>
      <w:r w:rsidRPr="000D49DF">
        <w:rPr>
          <w:lang w:val="cs-CZ"/>
        </w:rPr>
        <w:t xml:space="preserve"> je rovněž součástí </w:t>
      </w:r>
      <w:proofErr w:type="spellStart"/>
      <w:r w:rsidRPr="000D49DF">
        <w:rPr>
          <w:lang w:val="cs-CZ"/>
        </w:rPr>
        <w:t>marketplace</w:t>
      </w:r>
      <w:proofErr w:type="spellEnd"/>
      <w:r w:rsidRPr="000D49DF">
        <w:rPr>
          <w:lang w:val="cs-CZ"/>
        </w:rPr>
        <w:t xml:space="preserve"> Siemens </w:t>
      </w:r>
      <w:proofErr w:type="spellStart"/>
      <w:r w:rsidRPr="000D49DF">
        <w:rPr>
          <w:lang w:val="cs-CZ"/>
        </w:rPr>
        <w:t>Xcelerator</w:t>
      </w:r>
      <w:proofErr w:type="spellEnd"/>
      <w:r w:rsidRPr="000D49DF">
        <w:rPr>
          <w:lang w:val="cs-CZ"/>
        </w:rPr>
        <w:t>, otevřené digitální obchodní platformy pro urychlení digitální transformace.</w:t>
      </w:r>
    </w:p>
    <w:p w14:paraId="38461D6A" w14:textId="77777777" w:rsidR="000D49DF" w:rsidRPr="000D49DF" w:rsidRDefault="000D49DF" w:rsidP="000D49DF">
      <w:pPr>
        <w:pStyle w:val="Bodytext"/>
        <w:ind w:right="2097"/>
        <w:rPr>
          <w:lang w:val="cs-CZ"/>
        </w:rPr>
      </w:pPr>
    </w:p>
    <w:p w14:paraId="74E33B4E" w14:textId="43C0E509" w:rsidR="000D49DF" w:rsidRPr="000D49DF" w:rsidRDefault="000D49DF" w:rsidP="000D49DF">
      <w:pPr>
        <w:pStyle w:val="Bodytext"/>
        <w:ind w:right="2097"/>
        <w:rPr>
          <w:lang w:val="cs-CZ"/>
        </w:rPr>
      </w:pPr>
      <w:r w:rsidRPr="000D49DF">
        <w:rPr>
          <w:lang w:val="cs-CZ"/>
        </w:rPr>
        <w:t xml:space="preserve">"Díky cenným poznatkům a analýzám umožňují chytrá osvětlovací řešení přesné rozhodování, založené na datech a podporují udržitelnou digitální transformaci," uvedl Dave </w:t>
      </w:r>
      <w:proofErr w:type="spellStart"/>
      <w:r w:rsidRPr="000D49DF">
        <w:rPr>
          <w:lang w:val="cs-CZ"/>
        </w:rPr>
        <w:t>Hopping</w:t>
      </w:r>
      <w:proofErr w:type="spellEnd"/>
      <w:r w:rsidRPr="000D49DF">
        <w:rPr>
          <w:lang w:val="cs-CZ"/>
        </w:rPr>
        <w:t xml:space="preserve">, generální ředitel divize </w:t>
      </w:r>
      <w:proofErr w:type="spellStart"/>
      <w:r w:rsidRPr="000D49DF">
        <w:rPr>
          <w:lang w:val="cs-CZ"/>
        </w:rPr>
        <w:t>Solutions</w:t>
      </w:r>
      <w:proofErr w:type="spellEnd"/>
      <w:r w:rsidRPr="000D49DF">
        <w:rPr>
          <w:lang w:val="cs-CZ"/>
        </w:rPr>
        <w:t xml:space="preserve"> and </w:t>
      </w:r>
      <w:proofErr w:type="spellStart"/>
      <w:r w:rsidRPr="000D49DF">
        <w:rPr>
          <w:lang w:val="cs-CZ"/>
        </w:rPr>
        <w:t>Services</w:t>
      </w:r>
      <w:proofErr w:type="spellEnd"/>
      <w:r w:rsidRPr="000D49DF">
        <w:rPr>
          <w:lang w:val="cs-CZ"/>
        </w:rPr>
        <w:t xml:space="preserve"> společnosti Siemens, Smart Infrastructure. "Sdílením vizí této spolupráce se nám </w:t>
      </w:r>
      <w:proofErr w:type="gramStart"/>
      <w:r w:rsidRPr="000D49DF">
        <w:rPr>
          <w:lang w:val="cs-CZ"/>
        </w:rPr>
        <w:t>daří</w:t>
      </w:r>
      <w:proofErr w:type="gramEnd"/>
      <w:r w:rsidRPr="000D49DF">
        <w:rPr>
          <w:lang w:val="cs-CZ"/>
        </w:rPr>
        <w:t xml:space="preserve"> nabízet řešení, která </w:t>
      </w:r>
      <w:r w:rsidR="0097618D">
        <w:rPr>
          <w:lang w:val="cs-CZ"/>
        </w:rPr>
        <w:t xml:space="preserve">se soustředí na </w:t>
      </w:r>
      <w:r w:rsidRPr="000D49DF">
        <w:rPr>
          <w:lang w:val="cs-CZ"/>
        </w:rPr>
        <w:t>uživatele a</w:t>
      </w:r>
      <w:r w:rsidR="001B0680">
        <w:rPr>
          <w:lang w:val="cs-CZ"/>
        </w:rPr>
        <w:t> </w:t>
      </w:r>
      <w:r w:rsidRPr="000D49DF">
        <w:rPr>
          <w:lang w:val="cs-CZ"/>
        </w:rPr>
        <w:t>přinášejí významné úspory energie a dalších provozních nákladů."</w:t>
      </w:r>
    </w:p>
    <w:p w14:paraId="4C670A55" w14:textId="77777777" w:rsidR="000D49DF" w:rsidRPr="000D49DF" w:rsidRDefault="000D49DF" w:rsidP="000D49DF">
      <w:pPr>
        <w:pStyle w:val="Bodytext"/>
        <w:ind w:right="2097"/>
        <w:rPr>
          <w:lang w:val="cs-CZ"/>
        </w:rPr>
      </w:pPr>
    </w:p>
    <w:p w14:paraId="28044768" w14:textId="0BAB2134" w:rsidR="000D49DF" w:rsidRPr="000D49DF" w:rsidRDefault="000D49DF" w:rsidP="000D49DF">
      <w:pPr>
        <w:pStyle w:val="Bodytext"/>
        <w:ind w:right="2097"/>
        <w:rPr>
          <w:lang w:val="cs-CZ"/>
        </w:rPr>
      </w:pPr>
      <w:r w:rsidRPr="000D49DF">
        <w:rPr>
          <w:lang w:val="cs-CZ"/>
        </w:rPr>
        <w:t xml:space="preserve">Přístup k datům budov, zachyceným pomocí chytrých </w:t>
      </w:r>
      <w:proofErr w:type="spellStart"/>
      <w:r w:rsidRPr="000D49DF">
        <w:rPr>
          <w:lang w:val="cs-CZ"/>
        </w:rPr>
        <w:t>IoT</w:t>
      </w:r>
      <w:proofErr w:type="spellEnd"/>
      <w:r w:rsidRPr="000D49DF">
        <w:rPr>
          <w:lang w:val="cs-CZ"/>
        </w:rPr>
        <w:t xml:space="preserve"> senzorů </w:t>
      </w:r>
      <w:proofErr w:type="spellStart"/>
      <w:r w:rsidRPr="000D49DF">
        <w:rPr>
          <w:lang w:val="cs-CZ"/>
        </w:rPr>
        <w:t>Enlighted</w:t>
      </w:r>
      <w:proofErr w:type="spellEnd"/>
      <w:r w:rsidRPr="000D49DF">
        <w:rPr>
          <w:lang w:val="cs-CZ"/>
        </w:rPr>
        <w:t xml:space="preserve"> umožňuje odpovědným manažerům budov optimalizovat provoz, zvyšovat energetickou účinnost a vylepšovat provozní prostory tak, aby byly pohodlnější, udržitelnější a připravené na budoucnost.</w:t>
      </w:r>
    </w:p>
    <w:p w14:paraId="4734232B" w14:textId="77777777" w:rsidR="000D49DF" w:rsidRPr="000D49DF" w:rsidRDefault="000D49DF" w:rsidP="000D49DF">
      <w:pPr>
        <w:pStyle w:val="Bodytext"/>
        <w:ind w:right="2097"/>
        <w:rPr>
          <w:lang w:val="cs-CZ"/>
        </w:rPr>
      </w:pPr>
    </w:p>
    <w:p w14:paraId="3C0B5604" w14:textId="77777777" w:rsidR="00AF1AA4" w:rsidRPr="000D49DF" w:rsidRDefault="00AF1AA4" w:rsidP="00AF1AA4">
      <w:pPr>
        <w:pStyle w:val="Bodytext"/>
        <w:rPr>
          <w:lang w:val="cs-CZ"/>
        </w:rPr>
      </w:pPr>
    </w:p>
    <w:p w14:paraId="5531DB2E" w14:textId="77777777" w:rsidR="00D477C0" w:rsidRPr="000D49DF" w:rsidRDefault="00D477C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53C16F47" w14:textId="0E2D4CAA" w:rsidR="001B6C27" w:rsidRPr="000D49DF" w:rsidRDefault="001B6C27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0D49DF">
        <w:rPr>
          <w:rFonts w:ascii="Arial" w:hAnsi="Arial" w:cs="Arial"/>
          <w:b/>
          <w:bCs/>
          <w:color w:val="000000"/>
        </w:rPr>
        <w:t xml:space="preserve">Fotografie ke stažení: </w:t>
      </w:r>
    </w:p>
    <w:p w14:paraId="7A7DA78D" w14:textId="5F477787" w:rsidR="00A166FC" w:rsidRPr="000D49DF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0D49DF">
        <w:rPr>
          <w:rFonts w:ascii="Arial" w:hAnsi="Arial" w:cs="Arial"/>
          <w:b/>
          <w:bCs/>
          <w:color w:val="000000"/>
        </w:rPr>
        <w:t>Kontakt pro novináře:</w:t>
      </w:r>
    </w:p>
    <w:p w14:paraId="4191C4EF" w14:textId="77777777" w:rsidR="00A166FC" w:rsidRPr="000D49DF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0D49DF">
        <w:rPr>
          <w:rFonts w:ascii="Arial" w:hAnsi="Arial" w:cs="Arial"/>
          <w:color w:val="000000"/>
        </w:rPr>
        <w:t>Siemens, s.r.o.,</w:t>
      </w:r>
      <w:r w:rsidRPr="000D49DF">
        <w:rPr>
          <w:rFonts w:ascii="Arial" w:hAnsi="Arial" w:cs="Arial"/>
          <w:color w:val="000000"/>
          <w:spacing w:val="-4"/>
        </w:rPr>
        <w:t xml:space="preserve"> </w:t>
      </w:r>
      <w:r w:rsidRPr="000D49DF">
        <w:rPr>
          <w:rFonts w:ascii="Arial" w:hAnsi="Arial" w:cs="Arial"/>
          <w:color w:val="000000"/>
        </w:rPr>
        <w:t>Communications</w:t>
      </w:r>
    </w:p>
    <w:p w14:paraId="103CD048" w14:textId="77777777" w:rsidR="00A166FC" w:rsidRPr="000D49DF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0D49DF">
        <w:rPr>
          <w:rFonts w:ascii="Arial" w:hAnsi="Arial" w:cs="Arial"/>
        </w:rPr>
        <w:t>Mariana Kellerová</w:t>
      </w:r>
      <w:r w:rsidRPr="000D49DF">
        <w:rPr>
          <w:rFonts w:ascii="Arial" w:hAnsi="Arial" w:cs="Arial"/>
          <w:color w:val="000000"/>
        </w:rPr>
        <w:t>,</w:t>
      </w:r>
      <w:r w:rsidRPr="000D49DF">
        <w:rPr>
          <w:rFonts w:ascii="Arial" w:hAnsi="Arial" w:cs="Arial"/>
          <w:color w:val="000000"/>
          <w:spacing w:val="-6"/>
        </w:rPr>
        <w:t xml:space="preserve"> </w:t>
      </w:r>
      <w:r w:rsidRPr="000D49DF">
        <w:rPr>
          <w:rFonts w:ascii="Arial" w:hAnsi="Arial" w:cs="Arial"/>
          <w:color w:val="000000"/>
        </w:rPr>
        <w:t>telefon:</w:t>
      </w:r>
      <w:r w:rsidRPr="000D49DF">
        <w:rPr>
          <w:rFonts w:ascii="Arial" w:hAnsi="Arial" w:cs="Arial"/>
          <w:color w:val="000000"/>
          <w:spacing w:val="-7"/>
        </w:rPr>
        <w:t xml:space="preserve"> </w:t>
      </w:r>
      <w:r w:rsidRPr="000D49DF">
        <w:rPr>
          <w:rFonts w:ascii="Arial" w:hAnsi="Arial" w:cs="Arial"/>
          <w:color w:val="000000"/>
        </w:rPr>
        <w:t>+420 602 403 594</w:t>
      </w:r>
    </w:p>
    <w:p w14:paraId="080F0A44" w14:textId="77777777" w:rsidR="00A166FC" w:rsidRPr="000D49DF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D49DF">
        <w:rPr>
          <w:rFonts w:ascii="Arial" w:hAnsi="Arial" w:cs="Arial"/>
          <w:color w:val="000000"/>
        </w:rPr>
        <w:t>E-mail:</w:t>
      </w:r>
      <w:r w:rsidRPr="000D49DF">
        <w:rPr>
          <w:rFonts w:ascii="Arial" w:hAnsi="Arial" w:cs="Arial"/>
          <w:color w:val="000000"/>
          <w:spacing w:val="-7"/>
        </w:rPr>
        <w:t xml:space="preserve"> </w:t>
      </w:r>
      <w:hyperlink r:id="rId7" w:history="1">
        <w:r w:rsidRPr="000D49DF">
          <w:rPr>
            <w:rStyle w:val="Hypertextovodkaz"/>
            <w:rFonts w:ascii="Arial" w:hAnsi="Arial" w:cs="Arial"/>
          </w:rPr>
          <w:t>mariana.kellerova@siemens.com</w:t>
        </w:r>
      </w:hyperlink>
    </w:p>
    <w:p w14:paraId="44097758" w14:textId="44C2A84A" w:rsidR="00A166FC" w:rsidRPr="000D49DF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D49DF">
        <w:rPr>
          <w:rFonts w:ascii="Arial" w:hAnsi="Arial" w:cs="Arial"/>
        </w:rPr>
        <w:t xml:space="preserve">Sledujte naše novinky na </w:t>
      </w:r>
      <w:r w:rsidR="003770ED" w:rsidRPr="000D49DF">
        <w:rPr>
          <w:rFonts w:ascii="Arial" w:hAnsi="Arial" w:cs="Arial"/>
          <w:b/>
        </w:rPr>
        <w:t>X</w:t>
      </w:r>
      <w:r w:rsidRPr="000D49DF">
        <w:rPr>
          <w:rFonts w:ascii="Arial" w:hAnsi="Arial" w:cs="Arial"/>
        </w:rPr>
        <w:t xml:space="preserve">: </w:t>
      </w:r>
      <w:hyperlink r:id="rId8" w:history="1">
        <w:r w:rsidR="003770ED" w:rsidRPr="000D49DF">
          <w:rPr>
            <w:rStyle w:val="Hypertextovodkaz"/>
            <w:rFonts w:ascii="Arial" w:hAnsi="Arial" w:cs="Arial"/>
          </w:rPr>
          <w:t>https://x.com/SiemensCzech</w:t>
        </w:r>
      </w:hyperlink>
    </w:p>
    <w:p w14:paraId="3A343DFD" w14:textId="77777777" w:rsidR="00A166FC" w:rsidRPr="000D49DF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0D49DF">
        <w:rPr>
          <w:rFonts w:ascii="Arial" w:hAnsi="Arial" w:cs="Arial"/>
          <w:color w:val="000000"/>
        </w:rPr>
        <w:lastRenderedPageBreak/>
        <w:t xml:space="preserve">Připojte se k nám na </w:t>
      </w:r>
      <w:r w:rsidRPr="000D49DF">
        <w:rPr>
          <w:rFonts w:ascii="Arial" w:hAnsi="Arial" w:cs="Arial"/>
          <w:b/>
          <w:color w:val="000000"/>
        </w:rPr>
        <w:t>Facebooku</w:t>
      </w:r>
      <w:r w:rsidRPr="000D49DF">
        <w:rPr>
          <w:rFonts w:ascii="Arial" w:hAnsi="Arial" w:cs="Arial"/>
          <w:color w:val="000000"/>
        </w:rPr>
        <w:t xml:space="preserve">: </w:t>
      </w:r>
      <w:hyperlink r:id="rId9" w:history="1">
        <w:r w:rsidRPr="000D49DF">
          <w:rPr>
            <w:rStyle w:val="Hypertextovodkaz"/>
            <w:rFonts w:ascii="Arial" w:hAnsi="Arial" w:cs="Arial"/>
          </w:rPr>
          <w:t>http://www.facebook.com/SiemensCzech</w:t>
        </w:r>
      </w:hyperlink>
    </w:p>
    <w:p w14:paraId="013AF6A5" w14:textId="77777777" w:rsidR="00A166FC" w:rsidRPr="000D49DF" w:rsidRDefault="00A166FC" w:rsidP="00A166F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E14C25A" w14:textId="77777777" w:rsidR="00A166FC" w:rsidRPr="000D49DF" w:rsidRDefault="00A166FC" w:rsidP="00A166FC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479DCA1" w14:textId="77777777" w:rsidR="00DE7021" w:rsidRPr="000D49DF" w:rsidRDefault="00DE7021" w:rsidP="00DE7021">
      <w:pPr>
        <w:rPr>
          <w:rFonts w:ascii="Arial" w:hAnsi="Arial" w:cs="Arial"/>
          <w:sz w:val="16"/>
          <w:szCs w:val="16"/>
        </w:rPr>
      </w:pPr>
      <w:r w:rsidRPr="000D49DF">
        <w:rPr>
          <w:rFonts w:ascii="Arial" w:hAnsi="Arial" w:cs="Arial"/>
          <w:b/>
          <w:bCs/>
          <w:sz w:val="16"/>
          <w:szCs w:val="16"/>
        </w:rPr>
        <w:t>Siemens AG</w:t>
      </w:r>
      <w:r w:rsidRPr="000D49DF">
        <w:rPr>
          <w:rFonts w:ascii="Arial" w:hAnsi="Arial" w:cs="Arial"/>
          <w:sz w:val="16"/>
          <w:szCs w:val="16"/>
        </w:rPr>
        <w:t xml:space="preserve"> (Berlín a Mnichov) je technologická společnost zaměřená na průmysl, infrastrukturu, dopravu a zdravotnictví. Siemens </w:t>
      </w:r>
      <w:proofErr w:type="gramStart"/>
      <w:r w:rsidRPr="000D49DF">
        <w:rPr>
          <w:rFonts w:ascii="Arial" w:hAnsi="Arial" w:cs="Arial"/>
          <w:sz w:val="16"/>
          <w:szCs w:val="16"/>
        </w:rPr>
        <w:t>vytváří</w:t>
      </w:r>
      <w:proofErr w:type="gramEnd"/>
      <w:r w:rsidRPr="000D49DF">
        <w:rPr>
          <w:rFonts w:ascii="Arial" w:hAnsi="Arial" w:cs="Arial"/>
          <w:sz w:val="16"/>
          <w:szCs w:val="16"/>
        </w:rPr>
        <w:t xml:space="preserve"> účelné technologie, které zákazníkům přinášejí skutečnou hodnotu: od továren účinněji využívajících zdroje, přes odolné dodavatelské řetězce a inteligentnější budovy a energetické sítě až po čistší a pohodlnější dopravu a pokročilou zdravotní péči. Propojením reálného a digitálního světa umožňuje Siemens svým zákazníkům transformovat jejich odvětví a trhy a pomáhá jim měnit každodenní život miliard lidí. Siemens je také držitelem většinového podílu ve veřejně obchodované společnosti Siemens </w:t>
      </w:r>
      <w:proofErr w:type="spellStart"/>
      <w:r w:rsidRPr="000D49DF">
        <w:rPr>
          <w:rFonts w:ascii="Arial" w:hAnsi="Arial" w:cs="Arial"/>
          <w:sz w:val="16"/>
          <w:szCs w:val="16"/>
        </w:rPr>
        <w:t>Healthineers</w:t>
      </w:r>
      <w:proofErr w:type="spellEnd"/>
      <w:r w:rsidRPr="000D49DF">
        <w:rPr>
          <w:rFonts w:ascii="Arial" w:hAnsi="Arial" w:cs="Arial"/>
          <w:sz w:val="16"/>
          <w:szCs w:val="16"/>
        </w:rPr>
        <w:t xml:space="preserve">, která je předním světovým poskytovatelem zdravotnických technologií a </w:t>
      </w:r>
      <w:proofErr w:type="gramStart"/>
      <w:r w:rsidRPr="000D49DF">
        <w:rPr>
          <w:rFonts w:ascii="Arial" w:hAnsi="Arial" w:cs="Arial"/>
          <w:sz w:val="16"/>
          <w:szCs w:val="16"/>
        </w:rPr>
        <w:t>utváří</w:t>
      </w:r>
      <w:proofErr w:type="gramEnd"/>
      <w:r w:rsidRPr="000D49DF">
        <w:rPr>
          <w:rFonts w:ascii="Arial" w:hAnsi="Arial" w:cs="Arial"/>
          <w:sz w:val="16"/>
          <w:szCs w:val="16"/>
        </w:rPr>
        <w:t xml:space="preserve"> tak budoucnost zdravotní péče. Ve fiskálním roce 2023, který skončil 30. září 2023, dosáhla skupina Siemens celosvětově tržeb ve výši 77,8 miliard eur a čistého zisku 8,5 miliardy eur. K 30. září 2023 měla společnost po celém světě přibližně 320 000 zaměstnanců. Další informace jsou k dispozici na internetové adrese </w:t>
      </w:r>
      <w:hyperlink r:id="rId10" w:history="1">
        <w:r w:rsidRPr="000D49DF">
          <w:rPr>
            <w:rStyle w:val="Hypertextovodkaz"/>
            <w:rFonts w:ascii="Arial" w:hAnsi="Arial" w:cs="Arial"/>
            <w:sz w:val="16"/>
            <w:szCs w:val="16"/>
          </w:rPr>
          <w:t>www.siemens.com</w:t>
        </w:r>
      </w:hyperlink>
      <w:r w:rsidRPr="000D49DF">
        <w:rPr>
          <w:rFonts w:ascii="Arial" w:hAnsi="Arial" w:cs="Arial"/>
          <w:sz w:val="16"/>
          <w:szCs w:val="16"/>
        </w:rPr>
        <w:t>.</w:t>
      </w:r>
    </w:p>
    <w:p w14:paraId="7211DFA8" w14:textId="77777777" w:rsidR="00DE7021" w:rsidRPr="000D49DF" w:rsidRDefault="00DE7021" w:rsidP="00DE7021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0D49DF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proofErr w:type="gramStart"/>
      <w:r w:rsidRPr="000D49DF">
        <w:rPr>
          <w:rFonts w:ascii="Arial" w:hAnsi="Arial" w:cs="Arial"/>
          <w:sz w:val="16"/>
          <w:szCs w:val="16"/>
        </w:rPr>
        <w:t>patří</w:t>
      </w:r>
      <w:proofErr w:type="gramEnd"/>
      <w:r w:rsidRPr="000D49DF">
        <w:rPr>
          <w:rFonts w:ascii="Arial" w:hAnsi="Arial" w:cs="Arial"/>
          <w:sz w:val="16"/>
          <w:szCs w:val="16"/>
        </w:rPr>
        <w:t xml:space="preserve"> mezi největší technologické firmy v České republice a již více než 130 let je nedílnou součástí českého průmyslu a zárukou inovativních a udržitelných technologií. Se svými více než 10,5 tisíci zaměstnanců se řadí mezi největší zaměstnavatele v Česku. Portfolio Siemens pokrývá řešení pro průmysl, distribuované energetické systémy, veřejnou infrastrukturu a technologie budov. Odděleně vedené společnosti Siemens </w:t>
      </w:r>
      <w:proofErr w:type="spellStart"/>
      <w:r w:rsidRPr="000D49DF">
        <w:rPr>
          <w:rFonts w:ascii="Arial" w:hAnsi="Arial" w:cs="Arial"/>
          <w:sz w:val="16"/>
          <w:szCs w:val="16"/>
        </w:rPr>
        <w:t>Healthineers</w:t>
      </w:r>
      <w:proofErr w:type="spellEnd"/>
      <w:r w:rsidRPr="000D49DF">
        <w:rPr>
          <w:rFonts w:ascii="Arial" w:hAnsi="Arial" w:cs="Arial"/>
          <w:sz w:val="16"/>
          <w:szCs w:val="16"/>
        </w:rPr>
        <w:t xml:space="preserve"> a Siemens Mobility a Innomotics působí na trhu energetiky, zdravotnických technologií, kolejové dopravy a pohonů. Český Siemens je průkopníkem v oblasti průmyslové digitalizace a automatizace a inteligentní infrastruktury, v jejichž rámci přináší zákazníkům komplexní digitální produkty a služby. Více informací: </w:t>
      </w:r>
      <w:hyperlink r:id="rId11" w:history="1">
        <w:r w:rsidRPr="000D49DF">
          <w:rPr>
            <w:rStyle w:val="Hypertextovodkaz"/>
            <w:rFonts w:ascii="Arial" w:hAnsi="Arial" w:cs="Arial"/>
            <w:sz w:val="16"/>
            <w:szCs w:val="16"/>
          </w:rPr>
          <w:t>http://www.siemens.cz</w:t>
        </w:r>
      </w:hyperlink>
      <w:bookmarkEnd w:id="0"/>
    </w:p>
    <w:bookmarkEnd w:id="1"/>
    <w:p w14:paraId="32BE21B3" w14:textId="77777777" w:rsidR="00DE7021" w:rsidRPr="000D49DF" w:rsidRDefault="00DE7021" w:rsidP="00DE7021">
      <w:pPr>
        <w:rPr>
          <w:rFonts w:ascii="Arial" w:hAnsi="Arial" w:cs="Arial"/>
          <w:sz w:val="16"/>
          <w:szCs w:val="16"/>
        </w:rPr>
      </w:pPr>
    </w:p>
    <w:p w14:paraId="76FE2B8F" w14:textId="77777777" w:rsidR="0068226D" w:rsidRPr="000D49DF" w:rsidRDefault="0068226D" w:rsidP="0068226D">
      <w:pPr>
        <w:rPr>
          <w:rFonts w:ascii="Arial" w:hAnsi="Arial" w:cs="Arial"/>
          <w:sz w:val="16"/>
          <w:szCs w:val="16"/>
        </w:rPr>
      </w:pPr>
    </w:p>
    <w:p w14:paraId="19FF2A69" w14:textId="77777777" w:rsidR="00D477C0" w:rsidRPr="000D49DF" w:rsidRDefault="00D477C0" w:rsidP="00BA5017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sectPr w:rsidR="00D477C0" w:rsidRPr="000D49DF" w:rsidSect="00D477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900C" w14:textId="77777777" w:rsidR="00BD6E9E" w:rsidRDefault="00BD6E9E">
      <w:pPr>
        <w:spacing w:after="0" w:line="240" w:lineRule="auto"/>
      </w:pPr>
      <w:r>
        <w:separator/>
      </w:r>
    </w:p>
  </w:endnote>
  <w:endnote w:type="continuationSeparator" w:id="0">
    <w:p w14:paraId="395B2300" w14:textId="77777777" w:rsidR="00BD6E9E" w:rsidRDefault="00BD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9B79" w14:textId="77777777" w:rsidR="00BA5017" w:rsidRDefault="00BA50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>
      <w:rPr>
        <w:rFonts w:ascii="Arial" w:hAnsi="Arial" w:cs="Arial"/>
        <w:sz w:val="16"/>
        <w:szCs w:val="16"/>
      </w:rPr>
      <w:t>Unrestricted</w:t>
    </w:r>
    <w:proofErr w:type="spellEnd"/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Unrestricted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Siemensova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1, 155 </w:t>
    </w:r>
    <w:proofErr w:type="gramStart"/>
    <w:r>
      <w:rPr>
        <w:rFonts w:ascii="Arial" w:hAnsi="Arial" w:cs="Arial"/>
        <w:color w:val="000000"/>
        <w:sz w:val="16"/>
        <w:szCs w:val="16"/>
      </w:rPr>
      <w:t>00  Praha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Zpat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Zpat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BA76" w14:textId="77777777" w:rsidR="00BD6E9E" w:rsidRDefault="00BD6E9E">
      <w:pPr>
        <w:spacing w:after="0" w:line="240" w:lineRule="auto"/>
      </w:pPr>
      <w:r>
        <w:separator/>
      </w:r>
    </w:p>
  </w:footnote>
  <w:footnote w:type="continuationSeparator" w:id="0">
    <w:p w14:paraId="4D7234D0" w14:textId="77777777" w:rsidR="00BD6E9E" w:rsidRDefault="00BD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8D90" w14:textId="77777777" w:rsidR="00BA5017" w:rsidRDefault="00BA50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F8A5" w14:textId="77777777" w:rsidR="00D477C0" w:rsidRDefault="00D477C0">
    <w:pPr>
      <w:pStyle w:val="Zhlav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Zhlav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Zhlav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3D6B" w14:textId="40DE1671" w:rsidR="00D477C0" w:rsidRDefault="00012E8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6FE659" id="Freeform 1" o:spid="_x0000_s1026" style="position:absolute;margin-left:56.7pt;margin-top:119.2pt;width:48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3"/>
  </w:num>
  <w:num w:numId="2" w16cid:durableId="387651930">
    <w:abstractNumId w:val="2"/>
  </w:num>
  <w:num w:numId="3" w16cid:durableId="345253502">
    <w:abstractNumId w:val="4"/>
  </w:num>
  <w:num w:numId="4" w16cid:durableId="770246978">
    <w:abstractNumId w:val="5"/>
  </w:num>
  <w:num w:numId="5" w16cid:durableId="953050870">
    <w:abstractNumId w:val="1"/>
  </w:num>
  <w:num w:numId="6" w16cid:durableId="64974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0D49DF"/>
    <w:rsid w:val="001B002E"/>
    <w:rsid w:val="001B0680"/>
    <w:rsid w:val="001B6C27"/>
    <w:rsid w:val="00244CD8"/>
    <w:rsid w:val="00275005"/>
    <w:rsid w:val="00285228"/>
    <w:rsid w:val="002D1A06"/>
    <w:rsid w:val="00375602"/>
    <w:rsid w:val="003770ED"/>
    <w:rsid w:val="00401F6D"/>
    <w:rsid w:val="00595A16"/>
    <w:rsid w:val="00663FA3"/>
    <w:rsid w:val="006772DB"/>
    <w:rsid w:val="0068226D"/>
    <w:rsid w:val="006A5236"/>
    <w:rsid w:val="00770749"/>
    <w:rsid w:val="008A0228"/>
    <w:rsid w:val="008B78F9"/>
    <w:rsid w:val="008C63B4"/>
    <w:rsid w:val="008D7CAA"/>
    <w:rsid w:val="0097618D"/>
    <w:rsid w:val="00985C58"/>
    <w:rsid w:val="00991D2B"/>
    <w:rsid w:val="009B2DD2"/>
    <w:rsid w:val="00A166FC"/>
    <w:rsid w:val="00A30D93"/>
    <w:rsid w:val="00AF1AA4"/>
    <w:rsid w:val="00B02CC0"/>
    <w:rsid w:val="00B56073"/>
    <w:rsid w:val="00BA5017"/>
    <w:rsid w:val="00BD261F"/>
    <w:rsid w:val="00BD6E9E"/>
    <w:rsid w:val="00C32AC9"/>
    <w:rsid w:val="00D477C0"/>
    <w:rsid w:val="00DD4E62"/>
    <w:rsid w:val="00DE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7C0"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477C0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sid w:val="00D477C0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Standardnpsmoodstavce"/>
    <w:uiPriority w:val="99"/>
    <w:semiHidden/>
    <w:rsid w:val="00D477C0"/>
    <w:rPr>
      <w:rFonts w:cstheme="minorBidi"/>
    </w:rPr>
  </w:style>
  <w:style w:type="character" w:styleId="Hypertextovodkaz">
    <w:name w:val="Hyperlink"/>
    <w:basedOn w:val="Standardnpsmoodstavce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SiemensCzec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na.kellerova@siemen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emens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iemens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SiemensCzech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701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2</cp:revision>
  <dcterms:created xsi:type="dcterms:W3CDTF">2024-03-07T08:30:00Z</dcterms:created>
  <dcterms:modified xsi:type="dcterms:W3CDTF">2024-03-07T08:30:00Z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</Properties>
</file>