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20A81312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329">
        <w:rPr>
          <w:rFonts w:ascii="Arial" w:hAnsi="Arial" w:cs="Arial"/>
          <w:color w:val="000000"/>
          <w:sz w:val="20"/>
          <w:szCs w:val="20"/>
        </w:rPr>
        <w:t>Praha 31. října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58E2B5" w14:textId="77777777" w:rsidR="00C43329" w:rsidRPr="00C43329" w:rsidRDefault="00C43329" w:rsidP="00C43329">
      <w:pPr>
        <w:rPr>
          <w:rFonts w:ascii="Arial" w:eastAsia="Times New Roman" w:hAnsi="Arial" w:cs="Arial"/>
          <w:kern w:val="36"/>
          <w:sz w:val="40"/>
          <w:szCs w:val="40"/>
        </w:rPr>
      </w:pPr>
      <w:r w:rsidRPr="00C43329">
        <w:rPr>
          <w:rFonts w:ascii="Arial" w:eastAsia="Times New Roman" w:hAnsi="Arial" w:cs="Arial"/>
          <w:kern w:val="36"/>
          <w:sz w:val="40"/>
          <w:szCs w:val="40"/>
        </w:rPr>
        <w:t xml:space="preserve">Společnosti ACC a Siemens oznámily partnerství v oblasti udržitelné výroby bateriových článků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Pr="00C43329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987E738" w14:textId="659424EC" w:rsidR="00C43329" w:rsidRPr="00C43329" w:rsidRDefault="00C43329" w:rsidP="00C43329">
      <w:pPr>
        <w:pStyle w:val="Odstavecseseznamem"/>
        <w:numPr>
          <w:ilvl w:val="0"/>
          <w:numId w:val="3"/>
        </w:numPr>
        <w:spacing w:line="360" w:lineRule="auto"/>
        <w:ind w:left="425" w:right="1814" w:hanging="357"/>
        <w:contextualSpacing w:val="0"/>
        <w:rPr>
          <w:rFonts w:ascii="Arial" w:eastAsia="Times New Roman" w:hAnsi="Arial" w:cs="Arial"/>
          <w:b/>
          <w:bCs/>
          <w:kern w:val="36"/>
        </w:rPr>
      </w:pPr>
      <w:r w:rsidRPr="00C43329">
        <w:rPr>
          <w:rFonts w:ascii="Arial" w:eastAsia="Times New Roman" w:hAnsi="Arial" w:cs="Arial"/>
          <w:b/>
          <w:bCs/>
          <w:kern w:val="36"/>
        </w:rPr>
        <w:t>Spolupráce zahrnuje vývoj udržitelných řešení pro výrobu baterií v</w:t>
      </w:r>
      <w:r>
        <w:rPr>
          <w:rFonts w:ascii="Arial" w:eastAsia="Times New Roman" w:hAnsi="Arial" w:cs="Arial"/>
          <w:b/>
          <w:bCs/>
          <w:kern w:val="36"/>
        </w:rPr>
        <w:t> </w:t>
      </w:r>
      <w:r w:rsidRPr="00C43329">
        <w:rPr>
          <w:rFonts w:ascii="Arial" w:eastAsia="Times New Roman" w:hAnsi="Arial" w:cs="Arial"/>
          <w:b/>
          <w:bCs/>
          <w:kern w:val="36"/>
        </w:rPr>
        <w:t>rámci otevřeného ekosystému Siemens Xcelerator</w:t>
      </w:r>
    </w:p>
    <w:p w14:paraId="1DBE4146" w14:textId="7EFA5105" w:rsidR="00C43329" w:rsidRPr="00C43329" w:rsidRDefault="00C43329" w:rsidP="00C43329">
      <w:pPr>
        <w:pStyle w:val="Odstavecseseznamem"/>
        <w:numPr>
          <w:ilvl w:val="0"/>
          <w:numId w:val="3"/>
        </w:numPr>
        <w:spacing w:line="360" w:lineRule="auto"/>
        <w:ind w:left="425" w:right="1814" w:hanging="357"/>
        <w:contextualSpacing w:val="0"/>
        <w:rPr>
          <w:rFonts w:ascii="Arial" w:eastAsia="Times New Roman" w:hAnsi="Arial" w:cs="Arial"/>
          <w:b/>
          <w:bCs/>
          <w:kern w:val="36"/>
        </w:rPr>
      </w:pPr>
      <w:r w:rsidRPr="00C43329">
        <w:rPr>
          <w:rFonts w:ascii="Arial" w:eastAsia="Times New Roman" w:hAnsi="Arial" w:cs="Arial"/>
          <w:b/>
          <w:bCs/>
          <w:kern w:val="36"/>
        </w:rPr>
        <w:t>ACC nasadí technologii digitálního dvojčete společnosti Siemens, aby urychlila budování svých gigatováren ve francouzském Billy-Berclau Douvrin, německém Kaiserslauternu a</w:t>
      </w:r>
      <w:r w:rsidRPr="00C43329">
        <w:rPr>
          <w:rFonts w:ascii="Arial" w:eastAsia="Times New Roman" w:hAnsi="Arial" w:cs="Arial"/>
          <w:b/>
          <w:bCs/>
          <w:kern w:val="36"/>
        </w:rPr>
        <w:t> </w:t>
      </w:r>
      <w:r w:rsidRPr="00C43329">
        <w:rPr>
          <w:rFonts w:ascii="Arial" w:eastAsia="Times New Roman" w:hAnsi="Arial" w:cs="Arial"/>
          <w:b/>
          <w:bCs/>
          <w:kern w:val="36"/>
        </w:rPr>
        <w:t>potenciálně i v italském Termoli</w:t>
      </w:r>
    </w:p>
    <w:p w14:paraId="26DAE835" w14:textId="64033303" w:rsidR="00C43329" w:rsidRPr="00C43329" w:rsidRDefault="00C43329" w:rsidP="00C43329">
      <w:pPr>
        <w:pStyle w:val="Odstavecseseznamem"/>
        <w:numPr>
          <w:ilvl w:val="0"/>
          <w:numId w:val="3"/>
        </w:numPr>
        <w:spacing w:line="360" w:lineRule="auto"/>
        <w:ind w:left="425" w:right="1814" w:hanging="357"/>
        <w:contextualSpacing w:val="0"/>
        <w:rPr>
          <w:rFonts w:ascii="Arial" w:eastAsia="Times New Roman" w:hAnsi="Arial" w:cs="Arial"/>
          <w:b/>
          <w:bCs/>
          <w:kern w:val="36"/>
        </w:rPr>
      </w:pPr>
      <w:r w:rsidRPr="00C43329">
        <w:rPr>
          <w:rFonts w:ascii="Arial" w:eastAsia="Times New Roman" w:hAnsi="Arial" w:cs="Arial"/>
          <w:b/>
          <w:bCs/>
          <w:kern w:val="36"/>
        </w:rPr>
        <w:t>Siemens posiluje pozici klíčového technologického partnera pro výrobu automobilových baterií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8062021" w14:textId="6ECCEB7F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kern w:val="36"/>
        </w:rPr>
        <w:t>Společnosti Siemens a Automotive Cells Company (ACC) podepsaly memorandum o porozumění v</w:t>
      </w:r>
      <w:r>
        <w:rPr>
          <w:rFonts w:ascii="Arial" w:eastAsia="Times New Roman" w:hAnsi="Arial" w:cs="Arial"/>
          <w:kern w:val="36"/>
        </w:rPr>
        <w:t> </w:t>
      </w:r>
      <w:r w:rsidRPr="00C43329">
        <w:rPr>
          <w:rFonts w:ascii="Arial" w:eastAsia="Times New Roman" w:hAnsi="Arial" w:cs="Arial"/>
          <w:kern w:val="36"/>
        </w:rPr>
        <w:t>rámci nového strategického partnerství. Na základě této dohody se Siemens stane preferovaným dodavatelem ACC v oblasti automatizace, digitalizace a elektrifikačních technologií, což umožní rozšíření výroby a maximalizuje efektivitu zařízení a energetickou účinnost.</w:t>
      </w:r>
    </w:p>
    <w:p w14:paraId="1767DFA9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3E0B5AAB" w14:textId="06FC1E08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kern w:val="36"/>
        </w:rPr>
        <w:t>Partnerství je součástí otevřené digitální obchodní platformy Siemens Xcelerator, která byla spuštěna v červnu letošního roku. Tato platforma zaštiťuje portfolio hardwaru a softwaru pro internet věcí (IoT) a představuje závazek vytvořit silná partnerství pro urychlení digitální transformace. Toto nové partnerství společnosti ACC usnadní a urychlí budování plánovaných gigatováren ve velkém měřítku.</w:t>
      </w:r>
    </w:p>
    <w:p w14:paraId="1118BEE6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54A2334D" w14:textId="3A676255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kern w:val="36"/>
        </w:rPr>
        <w:t>Siemens poskytne ACC přístup ke svému portfoliu hardwaru a softwaru pro digitální podniky: od návrhu výroby až po design výrobků, od řízení životního cyklu výrobku až po systémy hospodaření s energiemi. Jako výchozí bod by měla být vytvořena komplexní digitální dvojčata baterií a</w:t>
      </w:r>
      <w:r>
        <w:rPr>
          <w:rFonts w:ascii="Arial" w:eastAsia="Times New Roman" w:hAnsi="Arial" w:cs="Arial"/>
          <w:kern w:val="36"/>
        </w:rPr>
        <w:t> </w:t>
      </w:r>
      <w:r w:rsidRPr="00C43329">
        <w:rPr>
          <w:rFonts w:ascii="Arial" w:eastAsia="Times New Roman" w:hAnsi="Arial" w:cs="Arial"/>
          <w:kern w:val="36"/>
        </w:rPr>
        <w:t xml:space="preserve">výrobních linek. Díky </w:t>
      </w:r>
      <w:r w:rsidRPr="00C43329">
        <w:rPr>
          <w:rFonts w:ascii="Arial" w:eastAsia="Times New Roman" w:hAnsi="Arial" w:cs="Arial"/>
          <w:kern w:val="36"/>
        </w:rPr>
        <w:lastRenderedPageBreak/>
        <w:t>konceptu plně integrované automatizace (TIA) a softwaru Teamcenter nabízenému v rámci platformy Siemens Xcelerator bude společnost ACC schopna lépe propojit proces návrhu a výroby a celou výrobu tak dále rozšířit.</w:t>
      </w:r>
    </w:p>
    <w:p w14:paraId="2B343C1C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6D97015D" w14:textId="0DF2C0DD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i/>
          <w:iCs/>
          <w:kern w:val="36"/>
        </w:rPr>
        <w:t>„Nástup evropské výroby zařízení je pro nás klíčovým faktorem úspěchu. Chceme se stát evropským lídrem v oblasti výroby bateriových článků a modulů pro automobilový průmysl. Je třeba usnadnit vznik ekosystému baterií, který bude zahrnovat celý hodnotový řetězec. Z tohoto hlediska je pro nás velmi důležité, že se může spolehnout na řešení společnosti Siemens. Platforma Siemens Xcelerator nabízí v průběhu celého projektu dokonalý soubor řešení pro naše potřeby,“</w:t>
      </w:r>
      <w:r w:rsidRPr="00C43329">
        <w:rPr>
          <w:rFonts w:ascii="Arial" w:eastAsia="Times New Roman" w:hAnsi="Arial" w:cs="Arial"/>
          <w:kern w:val="36"/>
        </w:rPr>
        <w:t xml:space="preserve"> uvedl generální ředitel ACC Yann Vincent.</w:t>
      </w:r>
    </w:p>
    <w:p w14:paraId="34DD84B9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551C384E" w14:textId="31398E04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kern w:val="36"/>
        </w:rPr>
        <w:t>Siemens zároveň rozšiřuje své působení v oblasti výroby baterií. Již v minulosti uzavřel několik technologických partnerství s předními společnostmi a prokázal tak hluboké know-how na tomto dynamickém a rychle rostoucím trhu. Gigatovárna ACC zvýší dostupnost vysoce výkonných a cenově dostupných baterií pro elektromobily v Evropě a urychlí transformaci automobilového průmyslu.</w:t>
      </w:r>
    </w:p>
    <w:p w14:paraId="0809FD02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36A8FB5A" w14:textId="023BE922" w:rsid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i/>
          <w:iCs/>
          <w:kern w:val="36"/>
        </w:rPr>
      </w:pPr>
      <w:r w:rsidRPr="00C43329">
        <w:rPr>
          <w:rFonts w:ascii="Arial" w:eastAsia="Times New Roman" w:hAnsi="Arial" w:cs="Arial"/>
          <w:i/>
          <w:iCs/>
          <w:kern w:val="36"/>
        </w:rPr>
        <w:t>„Udržitelně navržené a vyráběné baterie jsou dobré nejen pro planetu, ale i pro naše podnikání, protože pohánějí tzv. zelenou transformaci a jsou motorem nového růstu,“</w:t>
      </w:r>
      <w:r w:rsidRPr="00C43329">
        <w:rPr>
          <w:rFonts w:ascii="Arial" w:eastAsia="Times New Roman" w:hAnsi="Arial" w:cs="Arial"/>
          <w:kern w:val="36"/>
        </w:rPr>
        <w:t xml:space="preserve"> doplnil Cedrik Neike, člen představenstva koncernu Siemens AG a generální ředitel Digital Industries. </w:t>
      </w:r>
      <w:r w:rsidRPr="00C43329">
        <w:rPr>
          <w:rFonts w:ascii="Arial" w:eastAsia="Times New Roman" w:hAnsi="Arial" w:cs="Arial"/>
          <w:i/>
          <w:iCs/>
          <w:kern w:val="36"/>
        </w:rPr>
        <w:t>„Jako hlavní partner v oblasti transformace automobilového průmyslu je pro nás přirozené, že jsme spojili síly s ACC, jelikož se snažíme společně rozvíjet udržitelnou evropskou výrobu baterií pro elektromobily.“</w:t>
      </w:r>
    </w:p>
    <w:p w14:paraId="4F6B61B1" w14:textId="77777777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</w:p>
    <w:p w14:paraId="0BBF7E92" w14:textId="42B9A4BC" w:rsidR="00C43329" w:rsidRPr="00C43329" w:rsidRDefault="00C43329" w:rsidP="00C43329">
      <w:pPr>
        <w:spacing w:after="0" w:line="360" w:lineRule="auto"/>
        <w:ind w:right="1814"/>
        <w:rPr>
          <w:rFonts w:ascii="Arial" w:eastAsia="Times New Roman" w:hAnsi="Arial" w:cs="Arial"/>
          <w:kern w:val="36"/>
        </w:rPr>
      </w:pPr>
      <w:r w:rsidRPr="00C43329">
        <w:rPr>
          <w:rFonts w:ascii="Arial" w:eastAsia="Times New Roman" w:hAnsi="Arial" w:cs="Arial"/>
          <w:kern w:val="36"/>
        </w:rPr>
        <w:t>Kromě tradičního dodavatelsko-odběratelského vztahu se dohoda mezi ACC a</w:t>
      </w:r>
      <w:r>
        <w:rPr>
          <w:rFonts w:ascii="Arial" w:eastAsia="Times New Roman" w:hAnsi="Arial" w:cs="Arial"/>
          <w:kern w:val="36"/>
        </w:rPr>
        <w:t> </w:t>
      </w:r>
      <w:r w:rsidRPr="00C43329">
        <w:rPr>
          <w:rFonts w:ascii="Arial" w:eastAsia="Times New Roman" w:hAnsi="Arial" w:cs="Arial"/>
          <w:kern w:val="36"/>
        </w:rPr>
        <w:t>Siemensem vztahuje i na spolupráci v oblasti konektivity informačních a</w:t>
      </w:r>
      <w:r>
        <w:rPr>
          <w:rFonts w:ascii="Arial" w:eastAsia="Times New Roman" w:hAnsi="Arial" w:cs="Arial"/>
          <w:kern w:val="36"/>
        </w:rPr>
        <w:t> </w:t>
      </w:r>
      <w:r w:rsidRPr="00C43329">
        <w:rPr>
          <w:rFonts w:ascii="Arial" w:eastAsia="Times New Roman" w:hAnsi="Arial" w:cs="Arial"/>
          <w:kern w:val="36"/>
        </w:rPr>
        <w:t>provozních technologií (IT/OT). Memorandum o</w:t>
      </w:r>
      <w:r>
        <w:rPr>
          <w:rFonts w:ascii="Arial" w:eastAsia="Times New Roman" w:hAnsi="Arial" w:cs="Arial"/>
          <w:kern w:val="36"/>
        </w:rPr>
        <w:t> </w:t>
      </w:r>
      <w:r w:rsidRPr="00C43329">
        <w:rPr>
          <w:rFonts w:ascii="Arial" w:eastAsia="Times New Roman" w:hAnsi="Arial" w:cs="Arial"/>
          <w:kern w:val="36"/>
        </w:rPr>
        <w:t>porozumění zahrnuje také infrastrukturní řešení včetně energetického managementu pro vybudování továrny s nulovými emisemi oxidu uhličitého a potenci</w:t>
      </w:r>
      <w:r>
        <w:rPr>
          <w:rFonts w:ascii="Arial" w:eastAsia="Times New Roman" w:hAnsi="Arial" w:cs="Arial"/>
          <w:kern w:val="36"/>
        </w:rPr>
        <w:t>on</w:t>
      </w:r>
      <w:r w:rsidRPr="00C43329">
        <w:rPr>
          <w:rFonts w:ascii="Arial" w:eastAsia="Times New Roman" w:hAnsi="Arial" w:cs="Arial"/>
          <w:kern w:val="36"/>
        </w:rPr>
        <w:t xml:space="preserve">ální možnosti financování prostřednictvím finančních služeb Siemens. Dohoda tak představuje hloubku a široký záběr technologického prvenství společnosti Siemens. 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35FAA4" w14:textId="77777777" w:rsidR="00FC4AEB" w:rsidRDefault="00FC4AEB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9CB3ACF" w14:textId="5D8A9451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="00FC4AEB" w:rsidRPr="006F2C5D">
          <w:rPr>
            <w:rStyle w:val="Hypertextovodkaz"/>
            <w:rFonts w:ascii="Arial" w:hAnsi="Arial" w:cs="Arial"/>
            <w:bCs/>
          </w:rPr>
          <w:t>https://www.siemenspress.cz/spolecnosti-acc-a-siemens-oznamily-partnerstvi-v-oblasti-udrzitelne-vyroby-bateriovych-clanku/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0B4C13D" w:rsidR="00E22357" w:rsidRDefault="00FC4A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5E0EB6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A98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978"/>
    <w:multiLevelType w:val="hybridMultilevel"/>
    <w:tmpl w:val="2BD6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3C19"/>
    <w:multiLevelType w:val="hybridMultilevel"/>
    <w:tmpl w:val="776618B4"/>
    <w:lvl w:ilvl="0" w:tplc="C44E5D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7F55"/>
    <w:multiLevelType w:val="hybridMultilevel"/>
    <w:tmpl w:val="C992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6469">
    <w:abstractNumId w:val="0"/>
  </w:num>
  <w:num w:numId="2" w16cid:durableId="939949527">
    <w:abstractNumId w:val="1"/>
  </w:num>
  <w:num w:numId="3" w16cid:durableId="92565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E2275"/>
    <w:rsid w:val="00383489"/>
    <w:rsid w:val="003932CC"/>
    <w:rsid w:val="00445B20"/>
    <w:rsid w:val="004A24B8"/>
    <w:rsid w:val="004E0150"/>
    <w:rsid w:val="006909A8"/>
    <w:rsid w:val="00695B66"/>
    <w:rsid w:val="007D2A24"/>
    <w:rsid w:val="00804ABC"/>
    <w:rsid w:val="00A31790"/>
    <w:rsid w:val="00B005C7"/>
    <w:rsid w:val="00B0541C"/>
    <w:rsid w:val="00C4332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i-acc-a-siemens-oznamily-partnerstvi-v-oblasti-udrzitelne-vyroby-bateriovych-clank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2022-10-31T14:47:00Z</dcterms:created>
  <dcterms:modified xsi:type="dcterms:W3CDTF">2022-10-31T14:47:00Z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