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02961" w14:textId="77777777" w:rsidR="00D477C0" w:rsidRDefault="00D477C0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Arial" w:hAnsi="Arial" w:cs="Arial"/>
          <w:color w:val="000000"/>
          <w:sz w:val="15"/>
          <w:szCs w:val="15"/>
          <w:vertAlign w:val="subscript"/>
        </w:rPr>
      </w:pPr>
    </w:p>
    <w:p w14:paraId="56A06A3E" w14:textId="79156BFB" w:rsidR="00D477C0" w:rsidRDefault="00991D2B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right="9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FA51D4">
        <w:rPr>
          <w:rFonts w:ascii="Arial" w:hAnsi="Arial" w:cs="Arial"/>
          <w:color w:val="000000"/>
          <w:sz w:val="20"/>
          <w:szCs w:val="20"/>
        </w:rPr>
        <w:t xml:space="preserve">Praha </w:t>
      </w:r>
      <w:r w:rsidR="00587778">
        <w:rPr>
          <w:rFonts w:ascii="Arial" w:hAnsi="Arial" w:cs="Arial"/>
          <w:color w:val="000000"/>
          <w:sz w:val="20"/>
          <w:szCs w:val="20"/>
        </w:rPr>
        <w:t>19.</w:t>
      </w:r>
      <w:r w:rsidR="00FA51D4">
        <w:rPr>
          <w:rFonts w:ascii="Arial" w:hAnsi="Arial" w:cs="Arial"/>
          <w:color w:val="000000"/>
          <w:sz w:val="20"/>
          <w:szCs w:val="20"/>
        </w:rPr>
        <w:t xml:space="preserve"> </w:t>
      </w:r>
      <w:r w:rsidR="00587778">
        <w:rPr>
          <w:rFonts w:ascii="Arial" w:hAnsi="Arial" w:cs="Arial"/>
          <w:color w:val="000000"/>
          <w:sz w:val="20"/>
          <w:szCs w:val="20"/>
        </w:rPr>
        <w:t>října</w:t>
      </w:r>
      <w:r w:rsidR="00FA51D4">
        <w:rPr>
          <w:rFonts w:ascii="Arial" w:hAnsi="Arial" w:cs="Arial"/>
          <w:color w:val="000000"/>
          <w:sz w:val="20"/>
          <w:szCs w:val="20"/>
        </w:rPr>
        <w:t xml:space="preserve"> 2022</w:t>
      </w:r>
    </w:p>
    <w:p w14:paraId="6318BE0A" w14:textId="77777777" w:rsidR="00D477C0" w:rsidRDefault="00D477C0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14:paraId="664F8A57" w14:textId="77777777" w:rsidR="00D477C0" w:rsidRDefault="00D477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147B237E" w14:textId="77777777" w:rsidR="00D477C0" w:rsidRDefault="00D477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30D643A" w14:textId="77777777" w:rsidR="00D477C0" w:rsidRDefault="00D477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1A21DF9B" w14:textId="77777777" w:rsidR="00587778" w:rsidRPr="00587778" w:rsidRDefault="00587778" w:rsidP="00587778">
      <w:pPr>
        <w:rPr>
          <w:rFonts w:ascii="Arial" w:hAnsi="Arial" w:cs="Arial"/>
          <w:sz w:val="40"/>
          <w:szCs w:val="40"/>
        </w:rPr>
      </w:pPr>
      <w:r w:rsidRPr="00587778">
        <w:rPr>
          <w:rFonts w:ascii="Arial" w:hAnsi="Arial" w:cs="Arial"/>
          <w:sz w:val="40"/>
          <w:szCs w:val="40"/>
        </w:rPr>
        <w:t>Siemens se stal oficiálním dodavatelem PLM softwaru pro udržitelnost pro FIA</w:t>
      </w:r>
    </w:p>
    <w:p w14:paraId="58550823" w14:textId="77777777" w:rsidR="00D477C0" w:rsidRDefault="00D477C0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14:paraId="5125F9BC" w14:textId="77777777" w:rsidR="00D477C0" w:rsidRDefault="00D477C0" w:rsidP="00587778">
      <w:pPr>
        <w:widowControl w:val="0"/>
        <w:autoSpaceDE w:val="0"/>
        <w:autoSpaceDN w:val="0"/>
        <w:adjustRightInd w:val="0"/>
        <w:spacing w:after="0" w:line="200" w:lineRule="exact"/>
        <w:ind w:right="1814"/>
        <w:rPr>
          <w:rFonts w:ascii="Arial" w:hAnsi="Arial" w:cs="Arial"/>
          <w:color w:val="000000"/>
          <w:sz w:val="20"/>
          <w:szCs w:val="20"/>
        </w:rPr>
      </w:pPr>
    </w:p>
    <w:p w14:paraId="12AA72ED" w14:textId="18B96795" w:rsidR="00D477C0" w:rsidRPr="00587778" w:rsidRDefault="00587778" w:rsidP="00587778">
      <w:pPr>
        <w:pStyle w:val="Odstavecseseznamem"/>
        <w:numPr>
          <w:ilvl w:val="0"/>
          <w:numId w:val="1"/>
        </w:numPr>
        <w:ind w:right="1814"/>
        <w:rPr>
          <w:rFonts w:ascii="Arial" w:hAnsi="Arial" w:cs="Arial"/>
          <w:b/>
          <w:bCs/>
        </w:rPr>
      </w:pPr>
      <w:r w:rsidRPr="00587778">
        <w:rPr>
          <w:rFonts w:ascii="Arial" w:hAnsi="Arial" w:cs="Arial"/>
          <w:b/>
          <w:bCs/>
        </w:rPr>
        <w:t>Díky portfoliu Siemens Xcelerator může Mezinárodní automobilová federace (FIA) zlepšit udržitelnost motoristického sportu v oblasti ochrany životního prostředí</w:t>
      </w:r>
    </w:p>
    <w:p w14:paraId="3007A805" w14:textId="77777777" w:rsidR="00D477C0" w:rsidRDefault="00D477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BAD7FE5" w14:textId="2E511089" w:rsidR="00587778" w:rsidRDefault="00587778" w:rsidP="00587778">
      <w:pPr>
        <w:spacing w:after="0" w:line="360" w:lineRule="auto"/>
        <w:ind w:right="1814"/>
        <w:rPr>
          <w:rFonts w:ascii="Arial" w:hAnsi="Arial" w:cs="Arial"/>
        </w:rPr>
      </w:pPr>
      <w:r w:rsidRPr="00587778">
        <w:rPr>
          <w:rFonts w:ascii="Arial" w:hAnsi="Arial" w:cs="Arial"/>
        </w:rPr>
        <w:t>Mezinárodní automobilová federace (FIA), která je řídicím orgánem světového motoristického sportu a sdružuje přední světové motoristické organizace, si vybrala Siemens jako svého „oficiálního dodavatele PLM softwaru pro udržitelnost“. FIA bude využívat řešení z portfolia Siemens Xcelerator v rámci spolupráce s týmy F1 a na podporu udržitelnosti během své činnosti a</w:t>
      </w:r>
      <w:r>
        <w:rPr>
          <w:rFonts w:ascii="Arial" w:hAnsi="Arial" w:cs="Arial"/>
        </w:rPr>
        <w:t> </w:t>
      </w:r>
      <w:r w:rsidRPr="00587778">
        <w:rPr>
          <w:rFonts w:ascii="Arial" w:hAnsi="Arial" w:cs="Arial"/>
        </w:rPr>
        <w:t>šampionátů včetně podniků Formule 1.</w:t>
      </w:r>
    </w:p>
    <w:p w14:paraId="6E1D7E80" w14:textId="77777777" w:rsidR="00587778" w:rsidRPr="00587778" w:rsidRDefault="00587778" w:rsidP="00587778">
      <w:pPr>
        <w:spacing w:after="0" w:line="360" w:lineRule="auto"/>
        <w:ind w:right="1814"/>
        <w:rPr>
          <w:rFonts w:ascii="Arial" w:hAnsi="Arial" w:cs="Arial"/>
        </w:rPr>
      </w:pPr>
    </w:p>
    <w:p w14:paraId="5A105E10" w14:textId="072EEDF7" w:rsidR="00587778" w:rsidRDefault="00587778" w:rsidP="00587778">
      <w:pPr>
        <w:spacing w:after="0" w:line="360" w:lineRule="auto"/>
        <w:ind w:right="1814"/>
        <w:rPr>
          <w:rFonts w:ascii="Arial" w:hAnsi="Arial" w:cs="Arial"/>
        </w:rPr>
      </w:pPr>
      <w:r w:rsidRPr="00587778">
        <w:rPr>
          <w:rFonts w:ascii="Arial" w:hAnsi="Arial" w:cs="Arial"/>
        </w:rPr>
        <w:t xml:space="preserve">FIA začne postupně zavádět portfolio Siemens Xcelerator, které jí umožní návrh vozidel a předpisů snižujících spotřebu energie a emise. Na základě této spolupráce Siemens </w:t>
      </w:r>
      <w:proofErr w:type="gramStart"/>
      <w:r w:rsidRPr="00587778">
        <w:rPr>
          <w:rFonts w:ascii="Arial" w:hAnsi="Arial" w:cs="Arial"/>
        </w:rPr>
        <w:t>podpoří</w:t>
      </w:r>
      <w:proofErr w:type="gramEnd"/>
      <w:r w:rsidRPr="00587778">
        <w:rPr>
          <w:rFonts w:ascii="Arial" w:hAnsi="Arial" w:cs="Arial"/>
        </w:rPr>
        <w:t xml:space="preserve"> organizaci FIA při dosahování cílů v oblasti udržitelnosti s využitím inovativního myšlení, průkopnických přístupů v</w:t>
      </w:r>
      <w:r>
        <w:rPr>
          <w:rFonts w:ascii="Arial" w:hAnsi="Arial" w:cs="Arial"/>
        </w:rPr>
        <w:t> </w:t>
      </w:r>
      <w:r w:rsidRPr="00587778">
        <w:rPr>
          <w:rFonts w:ascii="Arial" w:hAnsi="Arial" w:cs="Arial"/>
        </w:rPr>
        <w:t>motoristickém sportu a nových technologických postupů, které by mohly ovlivnit celý automobilový průmysl.</w:t>
      </w:r>
    </w:p>
    <w:p w14:paraId="7A86E760" w14:textId="77777777" w:rsidR="00587778" w:rsidRPr="00587778" w:rsidRDefault="00587778" w:rsidP="00587778">
      <w:pPr>
        <w:spacing w:after="0" w:line="360" w:lineRule="auto"/>
        <w:ind w:right="1814"/>
        <w:rPr>
          <w:rFonts w:ascii="Arial" w:hAnsi="Arial" w:cs="Arial"/>
        </w:rPr>
      </w:pPr>
    </w:p>
    <w:p w14:paraId="40F57EE7" w14:textId="039DF041" w:rsidR="00587778" w:rsidRDefault="00587778" w:rsidP="00587778">
      <w:pPr>
        <w:spacing w:after="0" w:line="360" w:lineRule="auto"/>
        <w:ind w:right="1814"/>
        <w:rPr>
          <w:rFonts w:ascii="Arial" w:hAnsi="Arial" w:cs="Arial"/>
          <w:i/>
          <w:iCs/>
        </w:rPr>
      </w:pPr>
      <w:r w:rsidRPr="00587778">
        <w:rPr>
          <w:rFonts w:ascii="Arial" w:hAnsi="Arial" w:cs="Arial"/>
          <w:i/>
          <w:iCs/>
        </w:rPr>
        <w:t>„Inovace a udržitelnost jsou dv</w:t>
      </w:r>
      <w:r>
        <w:rPr>
          <w:rFonts w:ascii="Arial" w:hAnsi="Arial" w:cs="Arial"/>
          <w:i/>
          <w:iCs/>
        </w:rPr>
        <w:t xml:space="preserve">ěma </w:t>
      </w:r>
      <w:r w:rsidRPr="00587778">
        <w:rPr>
          <w:rFonts w:ascii="Arial" w:hAnsi="Arial" w:cs="Arial"/>
          <w:i/>
          <w:iCs/>
        </w:rPr>
        <w:t>hlavní</w:t>
      </w:r>
      <w:r>
        <w:rPr>
          <w:rFonts w:ascii="Arial" w:hAnsi="Arial" w:cs="Arial"/>
          <w:i/>
          <w:iCs/>
        </w:rPr>
        <w:t>mi</w:t>
      </w:r>
      <w:r w:rsidRPr="00587778">
        <w:rPr>
          <w:rFonts w:ascii="Arial" w:hAnsi="Arial" w:cs="Arial"/>
          <w:i/>
          <w:iCs/>
        </w:rPr>
        <w:t xml:space="preserve"> a nejdůležitějš</w:t>
      </w:r>
      <w:r w:rsidR="00B86D7F">
        <w:rPr>
          <w:rFonts w:ascii="Arial" w:hAnsi="Arial" w:cs="Arial"/>
          <w:i/>
          <w:iCs/>
        </w:rPr>
        <w:t>í</w:t>
      </w:r>
      <w:r>
        <w:rPr>
          <w:rFonts w:ascii="Arial" w:hAnsi="Arial" w:cs="Arial"/>
          <w:i/>
          <w:iCs/>
        </w:rPr>
        <w:t>mi</w:t>
      </w:r>
      <w:r w:rsidRPr="00587778">
        <w:rPr>
          <w:rFonts w:ascii="Arial" w:hAnsi="Arial" w:cs="Arial"/>
          <w:i/>
          <w:iCs/>
        </w:rPr>
        <w:t xml:space="preserve"> principy naší organizace, a</w:t>
      </w:r>
      <w:r>
        <w:rPr>
          <w:rFonts w:ascii="Arial" w:hAnsi="Arial" w:cs="Arial"/>
          <w:i/>
          <w:iCs/>
        </w:rPr>
        <w:t> </w:t>
      </w:r>
      <w:r w:rsidRPr="00587778">
        <w:rPr>
          <w:rFonts w:ascii="Arial" w:hAnsi="Arial" w:cs="Arial"/>
          <w:i/>
          <w:iCs/>
        </w:rPr>
        <w:t>proto jsme rádi, že můžeme mít společnost Siemens jako oficiálního dodavatele. Můžeme začít zavádět udržitelná softwarová řešení Siemens nejen v rámci Formule 1, ale i v dalších aktivitách v motoristickém sportu,“</w:t>
      </w:r>
      <w:r w:rsidRPr="00587778">
        <w:rPr>
          <w:rFonts w:ascii="Arial" w:hAnsi="Arial" w:cs="Arial"/>
        </w:rPr>
        <w:t xml:space="preserve"> uvedl prezident FIA Mohammed Ben </w:t>
      </w:r>
      <w:proofErr w:type="spellStart"/>
      <w:r w:rsidRPr="00587778">
        <w:rPr>
          <w:rFonts w:ascii="Arial" w:hAnsi="Arial" w:cs="Arial"/>
        </w:rPr>
        <w:t>Sulayem</w:t>
      </w:r>
      <w:proofErr w:type="spellEnd"/>
      <w:r w:rsidRPr="00587778">
        <w:rPr>
          <w:rFonts w:ascii="Arial" w:hAnsi="Arial" w:cs="Arial"/>
        </w:rPr>
        <w:t xml:space="preserve">. </w:t>
      </w:r>
      <w:r w:rsidRPr="00587778">
        <w:rPr>
          <w:rFonts w:ascii="Arial" w:hAnsi="Arial" w:cs="Arial"/>
          <w:i/>
          <w:iCs/>
        </w:rPr>
        <w:t>„Inovativní spolupráce, jako je tato, je zdůrazněním našeho závazku dosáhnout do roku 2030 uhlíkové neutrality.“</w:t>
      </w:r>
    </w:p>
    <w:p w14:paraId="7460411F" w14:textId="77777777" w:rsidR="00587778" w:rsidRPr="00587778" w:rsidRDefault="00587778" w:rsidP="00587778">
      <w:pPr>
        <w:spacing w:after="0" w:line="360" w:lineRule="auto"/>
        <w:ind w:right="1814"/>
        <w:rPr>
          <w:rFonts w:ascii="Arial" w:hAnsi="Arial" w:cs="Arial"/>
          <w:i/>
          <w:iCs/>
        </w:rPr>
      </w:pPr>
    </w:p>
    <w:p w14:paraId="25123DC2" w14:textId="4CB8F7D3" w:rsidR="00587778" w:rsidRDefault="00587778" w:rsidP="00587778">
      <w:pPr>
        <w:spacing w:after="0" w:line="360" w:lineRule="auto"/>
        <w:ind w:right="1814"/>
        <w:rPr>
          <w:rFonts w:ascii="Arial" w:hAnsi="Arial" w:cs="Arial"/>
        </w:rPr>
      </w:pPr>
      <w:r w:rsidRPr="00587778">
        <w:rPr>
          <w:rFonts w:ascii="Arial" w:hAnsi="Arial" w:cs="Arial"/>
          <w:i/>
          <w:iCs/>
        </w:rPr>
        <w:lastRenderedPageBreak/>
        <w:t>„Motoristický sport a udržitelnost může znít jako něco, co nejde dohromady. S</w:t>
      </w:r>
      <w:r>
        <w:rPr>
          <w:rFonts w:ascii="Arial" w:hAnsi="Arial" w:cs="Arial"/>
          <w:i/>
          <w:iCs/>
        </w:rPr>
        <w:t> </w:t>
      </w:r>
      <w:r w:rsidRPr="00587778">
        <w:rPr>
          <w:rFonts w:ascii="Arial" w:hAnsi="Arial" w:cs="Arial"/>
          <w:i/>
          <w:iCs/>
        </w:rPr>
        <w:t>využitím správných technologií to však možné je. Pokud lze dosáhnout uhlíkové neutrality v motosportu, může to platit i pro každé jiné odvětví. Díky této spolupráci chceme ovlivnit pohled, jakým veřejnost vnímá udržitelnou mobilitu, a</w:t>
      </w:r>
      <w:r>
        <w:rPr>
          <w:rFonts w:ascii="Arial" w:hAnsi="Arial" w:cs="Arial"/>
          <w:i/>
          <w:iCs/>
        </w:rPr>
        <w:t> </w:t>
      </w:r>
      <w:r w:rsidRPr="00587778">
        <w:rPr>
          <w:rFonts w:ascii="Arial" w:hAnsi="Arial" w:cs="Arial"/>
          <w:i/>
          <w:iCs/>
        </w:rPr>
        <w:t>podpořit ji. Jsme rádi, že si nás FIA vybrala jako svého oficiálního dodavatele, který jí pomůže splnit cíle v oblasti udržitelnosti,“</w:t>
      </w:r>
      <w:r w:rsidRPr="00587778">
        <w:rPr>
          <w:rFonts w:ascii="Arial" w:hAnsi="Arial" w:cs="Arial"/>
        </w:rPr>
        <w:t xml:space="preserve"> řekl Cedrik </w:t>
      </w:r>
      <w:proofErr w:type="spellStart"/>
      <w:r w:rsidRPr="00587778">
        <w:rPr>
          <w:rFonts w:ascii="Arial" w:hAnsi="Arial" w:cs="Arial"/>
        </w:rPr>
        <w:t>Neike</w:t>
      </w:r>
      <w:proofErr w:type="spellEnd"/>
      <w:r w:rsidRPr="00587778">
        <w:rPr>
          <w:rFonts w:ascii="Arial" w:hAnsi="Arial" w:cs="Arial"/>
        </w:rPr>
        <w:t>, člen představenstva koncernu Siemens AG a generální ředitel divize Digital Industries.</w:t>
      </w:r>
    </w:p>
    <w:p w14:paraId="7AD84088" w14:textId="77777777" w:rsidR="00587778" w:rsidRPr="00587778" w:rsidRDefault="00587778" w:rsidP="00587778">
      <w:pPr>
        <w:spacing w:after="0" w:line="360" w:lineRule="auto"/>
        <w:ind w:right="1814"/>
        <w:rPr>
          <w:rFonts w:ascii="Arial" w:hAnsi="Arial" w:cs="Arial"/>
        </w:rPr>
      </w:pPr>
    </w:p>
    <w:p w14:paraId="47D80D26" w14:textId="553089DB" w:rsidR="00587778" w:rsidRDefault="00587778" w:rsidP="00587778">
      <w:pPr>
        <w:spacing w:after="0" w:line="360" w:lineRule="auto"/>
        <w:ind w:right="1814"/>
        <w:rPr>
          <w:rFonts w:ascii="Arial" w:hAnsi="Arial" w:cs="Arial"/>
        </w:rPr>
      </w:pPr>
      <w:r w:rsidRPr="00587778">
        <w:rPr>
          <w:rFonts w:ascii="Arial" w:hAnsi="Arial" w:cs="Arial"/>
        </w:rPr>
        <w:t>Po dosažení uhlíkové neutrality a získání certifikace ISO14001:2015 v roce 2021 pokračuje FIA v hledání nových oblastí rozvoje. Tato nová iniciativa představuje další rozšíření spolupráce mezi koncernem Siemens a FIA a navazuje na předchozí projekty zaměřené na podporu digitální transformace s využitím odborných znalostí a inovací Siemens, jejichž cílem je zlepšit městskou mobilitu, bezpečnost, efektivitu, dostupnost, přístupnost a spolehlivost.</w:t>
      </w:r>
    </w:p>
    <w:p w14:paraId="4225787D" w14:textId="77777777" w:rsidR="00587778" w:rsidRPr="00587778" w:rsidRDefault="00587778" w:rsidP="00587778">
      <w:pPr>
        <w:spacing w:after="0" w:line="360" w:lineRule="auto"/>
        <w:ind w:right="1814"/>
        <w:rPr>
          <w:rFonts w:ascii="Arial" w:hAnsi="Arial" w:cs="Arial"/>
        </w:rPr>
      </w:pPr>
    </w:p>
    <w:p w14:paraId="467D4432" w14:textId="77777777" w:rsidR="00587778" w:rsidRPr="00587778" w:rsidRDefault="00587778" w:rsidP="00587778">
      <w:pPr>
        <w:spacing w:after="0" w:line="360" w:lineRule="auto"/>
        <w:ind w:right="1814"/>
        <w:rPr>
          <w:rFonts w:ascii="Arial" w:hAnsi="Arial" w:cs="Arial"/>
        </w:rPr>
      </w:pPr>
      <w:r w:rsidRPr="00587778">
        <w:rPr>
          <w:rFonts w:ascii="Arial" w:hAnsi="Arial" w:cs="Arial"/>
        </w:rPr>
        <w:t xml:space="preserve">Již v roce 2019 se FIA a Siemens zaměřily na zvyšování bezpečnosti rallye zkoumáním možností, jak využít technologii autonomní detekce chodců ve vozidlech k identifikaci míst nebezpečných pro diváky rallye. </w:t>
      </w:r>
    </w:p>
    <w:p w14:paraId="5531DB2E" w14:textId="7ACB595E" w:rsidR="00D477C0" w:rsidRDefault="00D477C0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14:paraId="66306F65" w14:textId="77777777" w:rsidR="00587778" w:rsidRDefault="00587778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14:paraId="2D2845BB" w14:textId="30F08FEF" w:rsidR="00FA51D4" w:rsidRPr="00587778" w:rsidRDefault="00FA51D4" w:rsidP="00FA51D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Fotografie ke stažení: </w:t>
      </w:r>
      <w:r w:rsidR="00587778" w:rsidRPr="00587778">
        <w:rPr>
          <w:rFonts w:ascii="Arial" w:hAnsi="Arial" w:cs="Arial"/>
          <w:color w:val="000000"/>
        </w:rPr>
        <w:t>https://www.siemenspress.cz/siemens-se-stal-oficialnim-dodavatelem-plm-softwaru-pro-udrzitelnost-pro-fia/</w:t>
      </w:r>
    </w:p>
    <w:p w14:paraId="7A7DA78D" w14:textId="77777777" w:rsidR="00A166FC" w:rsidRDefault="00A166FC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Kontakt pro novináře:</w:t>
      </w:r>
    </w:p>
    <w:p w14:paraId="4191C4EF" w14:textId="77777777" w:rsidR="00A166FC" w:rsidRDefault="00A166FC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Siemens, s.r.o.,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Communications</w:t>
      </w:r>
    </w:p>
    <w:p w14:paraId="103CD048" w14:textId="77777777" w:rsidR="00A166FC" w:rsidRDefault="00A166FC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Mariana Kellerová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telefon:</w:t>
      </w:r>
      <w:r>
        <w:rPr>
          <w:rFonts w:ascii="Arial" w:hAnsi="Arial" w:cs="Arial"/>
          <w:color w:val="000000"/>
          <w:spacing w:val="-7"/>
        </w:rPr>
        <w:t xml:space="preserve"> </w:t>
      </w:r>
      <w:r>
        <w:rPr>
          <w:rFonts w:ascii="Arial" w:hAnsi="Arial" w:cs="Arial"/>
          <w:color w:val="000000"/>
        </w:rPr>
        <w:t>+420 602 403 594</w:t>
      </w:r>
    </w:p>
    <w:p w14:paraId="080F0A44" w14:textId="77777777" w:rsidR="00A166FC" w:rsidRDefault="00A166FC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E-mail:</w:t>
      </w:r>
      <w:r>
        <w:rPr>
          <w:rFonts w:ascii="Arial" w:hAnsi="Arial" w:cs="Arial"/>
          <w:color w:val="000000"/>
          <w:spacing w:val="-7"/>
        </w:rPr>
        <w:t xml:space="preserve"> </w:t>
      </w:r>
      <w:hyperlink r:id="rId7" w:history="1">
        <w:r>
          <w:rPr>
            <w:rStyle w:val="Hypertextovodkaz"/>
            <w:rFonts w:ascii="Arial" w:hAnsi="Arial" w:cs="Arial"/>
          </w:rPr>
          <w:t>mariana.kellerova@siemens.com</w:t>
        </w:r>
      </w:hyperlink>
    </w:p>
    <w:p w14:paraId="44097758" w14:textId="77777777" w:rsidR="00A166FC" w:rsidRDefault="00A166FC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Sledujte naše novinky na </w:t>
      </w:r>
      <w:r>
        <w:rPr>
          <w:rFonts w:ascii="Arial" w:hAnsi="Arial" w:cs="Arial"/>
          <w:b/>
        </w:rPr>
        <w:t>Twitteru</w:t>
      </w:r>
      <w:r>
        <w:rPr>
          <w:rFonts w:ascii="Arial" w:hAnsi="Arial" w:cs="Arial"/>
        </w:rPr>
        <w:t xml:space="preserve">: </w:t>
      </w:r>
      <w:hyperlink r:id="rId8" w:history="1">
        <w:r>
          <w:rPr>
            <w:rStyle w:val="Hypertextovodkaz"/>
            <w:rFonts w:ascii="Arial" w:hAnsi="Arial" w:cs="Arial"/>
          </w:rPr>
          <w:t>https://twitter.com/SiemensCzech</w:t>
        </w:r>
      </w:hyperlink>
    </w:p>
    <w:p w14:paraId="3A343DFD" w14:textId="77777777" w:rsidR="00A166FC" w:rsidRDefault="00A166FC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Připojte se k nám na </w:t>
      </w:r>
      <w:r>
        <w:rPr>
          <w:rFonts w:ascii="Arial" w:hAnsi="Arial" w:cs="Arial"/>
          <w:b/>
          <w:color w:val="000000"/>
        </w:rPr>
        <w:t>Facebooku</w:t>
      </w:r>
      <w:r>
        <w:rPr>
          <w:rFonts w:ascii="Arial" w:hAnsi="Arial" w:cs="Arial"/>
          <w:color w:val="000000"/>
        </w:rPr>
        <w:t xml:space="preserve">: </w:t>
      </w:r>
      <w:hyperlink r:id="rId9" w:history="1">
        <w:r>
          <w:rPr>
            <w:rStyle w:val="Hypertextovodkaz"/>
            <w:rFonts w:ascii="Arial" w:hAnsi="Arial" w:cs="Arial"/>
          </w:rPr>
          <w:t>http://www.facebook.com/SiemensCzech</w:t>
        </w:r>
      </w:hyperlink>
    </w:p>
    <w:p w14:paraId="013AF6A5" w14:textId="77777777" w:rsidR="00A166FC" w:rsidRDefault="00A166FC" w:rsidP="00A166F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E14C25A" w14:textId="77777777" w:rsidR="00A166FC" w:rsidRDefault="00A166FC" w:rsidP="00A166FC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14:paraId="0C98EC10" w14:textId="23F0ABF7" w:rsidR="006A5236" w:rsidRDefault="006A5236" w:rsidP="006A5236">
      <w:pPr>
        <w:rPr>
          <w:rFonts w:ascii="Arial" w:hAnsi="Arial" w:cs="Arial"/>
          <w:sz w:val="16"/>
          <w:szCs w:val="16"/>
        </w:rPr>
      </w:pPr>
      <w:r w:rsidRPr="00335F56">
        <w:rPr>
          <w:rFonts w:ascii="Arial" w:hAnsi="Arial" w:cs="Arial"/>
          <w:b/>
          <w:bCs/>
          <w:sz w:val="16"/>
          <w:szCs w:val="16"/>
        </w:rPr>
        <w:t xml:space="preserve">Siemens Česká republika </w:t>
      </w:r>
      <w:r w:rsidRPr="00335F56">
        <w:rPr>
          <w:rFonts w:ascii="Arial" w:hAnsi="Arial" w:cs="Arial"/>
          <w:sz w:val="16"/>
          <w:szCs w:val="16"/>
        </w:rPr>
        <w:t xml:space="preserve">patří mezi největší technologické firmy v České republice a již více než 130 let je nedílnou součástí českého průmyslu a zárukou inovativních a udržitelných technologií. Se svými 10 500 zaměstnanci se řadí mezi největší zaměstnavatele v Česku. Portfolio Siemens pokrývá řešení pro průmysl, distribuované energetické systémy, veřejnou infrastrukturu a technologie budov. Odděleně vedené společnosti Siemens Energy, Siemens </w:t>
      </w:r>
      <w:proofErr w:type="spellStart"/>
      <w:r w:rsidRPr="00335F56">
        <w:rPr>
          <w:rFonts w:ascii="Arial" w:hAnsi="Arial" w:cs="Arial"/>
          <w:sz w:val="16"/>
          <w:szCs w:val="16"/>
        </w:rPr>
        <w:t>Healthineers</w:t>
      </w:r>
      <w:proofErr w:type="spellEnd"/>
      <w:r w:rsidRPr="00335F56">
        <w:rPr>
          <w:rFonts w:ascii="Arial" w:hAnsi="Arial" w:cs="Arial"/>
          <w:sz w:val="16"/>
          <w:szCs w:val="16"/>
        </w:rPr>
        <w:t xml:space="preserve"> a Siemens Mobility působí na trhu energetiky, zdravotnických technologií a kolejové dopravy. Český Siemens je průkopníkem v oblasti průmyslové digitalizace a automatizace a inteligentní infrastruktury, v jejichž rámci přináší zákazníkům komplexní digitální produkty a služby. Více informací naleznete na </w:t>
      </w:r>
      <w:hyperlink r:id="rId10" w:history="1">
        <w:r w:rsidRPr="00EB7833">
          <w:rPr>
            <w:rStyle w:val="Hypertextovodkaz"/>
            <w:rFonts w:ascii="Arial" w:hAnsi="Arial" w:cs="Arial"/>
            <w:sz w:val="16"/>
            <w:szCs w:val="16"/>
          </w:rPr>
          <w:t>http://www.siemens.cz</w:t>
        </w:r>
      </w:hyperlink>
    </w:p>
    <w:p w14:paraId="7B68F0D0" w14:textId="77777777" w:rsidR="006A5236" w:rsidRPr="00335F56" w:rsidRDefault="006A5236" w:rsidP="006A5236">
      <w:pPr>
        <w:rPr>
          <w:rFonts w:ascii="Arial" w:hAnsi="Arial" w:cs="Arial"/>
          <w:sz w:val="16"/>
          <w:szCs w:val="16"/>
        </w:rPr>
      </w:pPr>
    </w:p>
    <w:p w14:paraId="61A4D12A" w14:textId="77777777" w:rsidR="006A5236" w:rsidRPr="00335F56" w:rsidRDefault="006A5236" w:rsidP="006A5236">
      <w:pPr>
        <w:rPr>
          <w:rFonts w:ascii="Arial" w:hAnsi="Arial" w:cs="Arial"/>
          <w:sz w:val="16"/>
          <w:szCs w:val="16"/>
        </w:rPr>
      </w:pPr>
      <w:r w:rsidRPr="00335F56">
        <w:rPr>
          <w:rFonts w:ascii="Arial" w:hAnsi="Arial" w:cs="Arial"/>
          <w:b/>
          <w:bCs/>
          <w:sz w:val="16"/>
          <w:szCs w:val="16"/>
        </w:rPr>
        <w:t>Siemens AG</w:t>
      </w:r>
      <w:r w:rsidRPr="00335F56">
        <w:rPr>
          <w:rFonts w:ascii="Arial" w:hAnsi="Arial" w:cs="Arial"/>
          <w:sz w:val="16"/>
          <w:szCs w:val="16"/>
        </w:rPr>
        <w:t xml:space="preserve"> (Berlín a Mnichov) je technologická společnost zaměřená na průmysl, infrastrukturu, dopravu a zdravotnictví. Siemens vytváří účelné technologie, které zákazníkům přinášejí skutečnou hodnotu: od továren účinněji využívajících zdroje, přes odolné dodavatelské řetězce a inteligentnější budovy a energetické sítě až po čistší a pohodlnější dopravu a pokročilou zdravotní péči. Propojením reálného a digitálního světa umožňuje Siemens svým zákazníkům transformovat jejich odvětví a trhy a pomáhá jim měnit </w:t>
      </w:r>
      <w:r w:rsidRPr="00335F56">
        <w:rPr>
          <w:rFonts w:ascii="Arial" w:hAnsi="Arial" w:cs="Arial"/>
          <w:sz w:val="16"/>
          <w:szCs w:val="16"/>
        </w:rPr>
        <w:lastRenderedPageBreak/>
        <w:t xml:space="preserve">každodenní život miliard lidí. Siemens je také držitelem většinového podílu ve veřejně obchodované společnosti Siemens </w:t>
      </w:r>
      <w:proofErr w:type="spellStart"/>
      <w:r w:rsidRPr="00335F56">
        <w:rPr>
          <w:rFonts w:ascii="Arial" w:hAnsi="Arial" w:cs="Arial"/>
          <w:sz w:val="16"/>
          <w:szCs w:val="16"/>
        </w:rPr>
        <w:t>Healthineers</w:t>
      </w:r>
      <w:proofErr w:type="spellEnd"/>
      <w:r w:rsidRPr="00335F56">
        <w:rPr>
          <w:rFonts w:ascii="Arial" w:hAnsi="Arial" w:cs="Arial"/>
          <w:sz w:val="16"/>
          <w:szCs w:val="16"/>
        </w:rPr>
        <w:t xml:space="preserve">, která je předním světovým poskytovatelem zdravotnických technologií a utváří tak budoucnost zdravotní péče. Siemens je rovněž držitelem menšinového podílu ve společnosti Siemens Energy, která je světovým lídrem v oblasti přenosu a výroby elektrické energie. Ve fiskálním roce 2021, který skončil 30. září 2021, dosáhla skupina Siemens celosvětově tržeb ve výši 62,3 miliardy eur a čistého zisku 6,7 miliardy eur. K 30. září 2021 měla společnost po celém světě přibližně 303 000 zaměstnanců. Další informace jsou k dispozici na internetové adrese </w:t>
      </w:r>
      <w:hyperlink r:id="rId11" w:history="1">
        <w:r w:rsidRPr="00335F56">
          <w:rPr>
            <w:rStyle w:val="Hypertextovodkaz"/>
            <w:rFonts w:ascii="Arial" w:hAnsi="Arial" w:cs="Arial"/>
            <w:sz w:val="16"/>
            <w:szCs w:val="16"/>
          </w:rPr>
          <w:t>www.siemens.com</w:t>
        </w:r>
      </w:hyperlink>
      <w:r w:rsidRPr="00335F56">
        <w:rPr>
          <w:rFonts w:ascii="Arial" w:hAnsi="Arial" w:cs="Arial"/>
          <w:sz w:val="16"/>
          <w:szCs w:val="16"/>
        </w:rPr>
        <w:t>.</w:t>
      </w:r>
    </w:p>
    <w:p w14:paraId="19FF2A69" w14:textId="77777777" w:rsidR="00D477C0" w:rsidRDefault="00D477C0" w:rsidP="00BA5017">
      <w:pPr>
        <w:spacing w:after="0" w:line="360" w:lineRule="auto"/>
        <w:ind w:right="1814"/>
        <w:rPr>
          <w:rFonts w:ascii="Arial" w:hAnsi="Arial" w:cs="Arial"/>
          <w:color w:val="000000"/>
          <w:sz w:val="16"/>
          <w:szCs w:val="16"/>
        </w:rPr>
      </w:pPr>
    </w:p>
    <w:sectPr w:rsidR="00D477C0" w:rsidSect="00D477C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822" w:right="1021" w:bottom="1134" w:left="1134" w:header="0" w:footer="533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9900C" w14:textId="77777777" w:rsidR="00BD6E9E" w:rsidRDefault="00BD6E9E">
      <w:pPr>
        <w:spacing w:after="0" w:line="240" w:lineRule="auto"/>
      </w:pPr>
      <w:r>
        <w:separator/>
      </w:r>
    </w:p>
  </w:endnote>
  <w:endnote w:type="continuationSeparator" w:id="0">
    <w:p w14:paraId="395B2300" w14:textId="77777777" w:rsidR="00BD6E9E" w:rsidRDefault="00BD6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19B79" w14:textId="77777777" w:rsidR="00BA5017" w:rsidRDefault="00BA501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3556A" w14:textId="77777777" w:rsidR="00D477C0" w:rsidRDefault="00BA5017">
    <w:pPr>
      <w:widowControl w:val="0"/>
      <w:tabs>
        <w:tab w:val="right" w:pos="9498"/>
      </w:tabs>
      <w:autoSpaceDE w:val="0"/>
      <w:autoSpaceDN w:val="0"/>
      <w:adjustRightInd w:val="0"/>
      <w:spacing w:after="0" w:line="200" w:lineRule="exac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DOCPROPERTY sodocoClasLang \* MERGEFORMAT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Unrestricted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</w:t>
    </w:r>
    <w:r w:rsidR="00991D2B">
      <w:rPr>
        <w:rFonts w:ascii="Arial" w:hAnsi="Arial" w:cs="Arial"/>
        <w:sz w:val="16"/>
        <w:szCs w:val="16"/>
      </w:rPr>
      <w:tab/>
      <w:t xml:space="preserve">Strana </w:t>
    </w:r>
    <w:r w:rsidR="008A0228">
      <w:rPr>
        <w:rFonts w:ascii="Arial" w:hAnsi="Arial" w:cs="Arial"/>
        <w:sz w:val="16"/>
        <w:szCs w:val="16"/>
      </w:rPr>
      <w:fldChar w:fldCharType="begin"/>
    </w:r>
    <w:r w:rsidR="00991D2B">
      <w:rPr>
        <w:rFonts w:ascii="Arial" w:hAnsi="Arial" w:cs="Arial"/>
        <w:sz w:val="16"/>
        <w:szCs w:val="16"/>
      </w:rPr>
      <w:instrText xml:space="preserve"> PAGE   \* MERGEFORMAT </w:instrText>
    </w:r>
    <w:r w:rsidR="008A0228">
      <w:rPr>
        <w:rFonts w:ascii="Arial" w:hAnsi="Arial" w:cs="Arial"/>
        <w:sz w:val="16"/>
        <w:szCs w:val="16"/>
      </w:rPr>
      <w:fldChar w:fldCharType="separate"/>
    </w:r>
    <w:r w:rsidR="00375602">
      <w:rPr>
        <w:rFonts w:ascii="Arial" w:hAnsi="Arial" w:cs="Arial"/>
        <w:noProof/>
        <w:sz w:val="16"/>
        <w:szCs w:val="16"/>
      </w:rPr>
      <w:t>3</w:t>
    </w:r>
    <w:r w:rsidR="008A0228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2CFEF" w14:textId="77777777" w:rsidR="00D477C0" w:rsidRDefault="00BA5017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16"/>
        <w:szCs w:val="16"/>
      </w:rPr>
    </w:pPr>
    <w:r>
      <w:rPr>
        <w:rFonts w:ascii="Arial" w:hAnsi="Arial" w:cs="Arial"/>
        <w:b/>
        <w:bCs/>
        <w:color w:val="000000"/>
        <w:sz w:val="16"/>
        <w:szCs w:val="16"/>
      </w:rPr>
      <w:fldChar w:fldCharType="begin"/>
    </w:r>
    <w:r>
      <w:rPr>
        <w:rFonts w:ascii="Arial" w:hAnsi="Arial" w:cs="Arial"/>
        <w:b/>
        <w:bCs/>
        <w:color w:val="000000"/>
        <w:sz w:val="16"/>
        <w:szCs w:val="16"/>
      </w:rPr>
      <w:instrText xml:space="preserve"> DOCPROPERTY sodocoClasLang \* MERGEFORMAT </w:instrText>
    </w:r>
    <w:r>
      <w:rPr>
        <w:rFonts w:ascii="Arial" w:hAnsi="Arial" w:cs="Arial"/>
        <w:b/>
        <w:bCs/>
        <w:color w:val="000000"/>
        <w:sz w:val="16"/>
        <w:szCs w:val="16"/>
      </w:rPr>
      <w:fldChar w:fldCharType="separate"/>
    </w:r>
    <w:r>
      <w:rPr>
        <w:rFonts w:ascii="Arial" w:hAnsi="Arial" w:cs="Arial"/>
        <w:b/>
        <w:bCs/>
        <w:color w:val="000000"/>
        <w:sz w:val="16"/>
        <w:szCs w:val="16"/>
      </w:rPr>
      <w:t>Unrestricted</w:t>
    </w:r>
    <w:r>
      <w:rPr>
        <w:rFonts w:ascii="Arial" w:hAnsi="Arial" w:cs="Arial"/>
        <w:b/>
        <w:bCs/>
        <w:color w:val="000000"/>
        <w:sz w:val="16"/>
        <w:szCs w:val="16"/>
      </w:rPr>
      <w:fldChar w:fldCharType="end"/>
    </w:r>
    <w:r>
      <w:rPr>
        <w:rFonts w:ascii="Arial" w:hAnsi="Arial" w:cs="Arial"/>
        <w:b/>
        <w:bCs/>
        <w:color w:val="000000"/>
        <w:sz w:val="16"/>
        <w:szCs w:val="16"/>
      </w:rPr>
      <w:t xml:space="preserve"> </w:t>
    </w:r>
  </w:p>
  <w:p w14:paraId="09BFE562" w14:textId="77777777" w:rsidR="00D477C0" w:rsidRDefault="00D477C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16"/>
        <w:szCs w:val="16"/>
      </w:rPr>
    </w:pPr>
  </w:p>
  <w:p w14:paraId="21CFA71C" w14:textId="77777777" w:rsidR="00D477C0" w:rsidRDefault="00991D2B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b/>
        <w:bCs/>
        <w:color w:val="000000"/>
        <w:sz w:val="16"/>
        <w:szCs w:val="16"/>
      </w:rPr>
      <w:t>Siemens, s.r.o.</w:t>
    </w:r>
  </w:p>
  <w:p w14:paraId="364AB417" w14:textId="77777777" w:rsidR="00D477C0" w:rsidRDefault="00991D2B">
    <w:pPr>
      <w:widowControl w:val="0"/>
      <w:autoSpaceDE w:val="0"/>
      <w:autoSpaceDN w:val="0"/>
      <w:adjustRightInd w:val="0"/>
      <w:spacing w:after="0" w:line="184" w:lineRule="exact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 xml:space="preserve">Siemensova 1, 155 </w:t>
    </w:r>
    <w:proofErr w:type="gramStart"/>
    <w:r>
      <w:rPr>
        <w:rFonts w:ascii="Arial" w:hAnsi="Arial" w:cs="Arial"/>
        <w:color w:val="000000"/>
        <w:sz w:val="16"/>
        <w:szCs w:val="16"/>
      </w:rPr>
      <w:t>00  Praha</w:t>
    </w:r>
    <w:proofErr w:type="gramEnd"/>
    <w:r>
      <w:rPr>
        <w:rFonts w:ascii="Arial" w:hAnsi="Arial" w:cs="Arial"/>
        <w:color w:val="000000"/>
        <w:sz w:val="16"/>
        <w:szCs w:val="16"/>
      </w:rPr>
      <w:t xml:space="preserve"> 13, Česká republika</w:t>
    </w:r>
  </w:p>
  <w:p w14:paraId="6AEBA4CE" w14:textId="77777777" w:rsidR="00D477C0" w:rsidRDefault="00991D2B">
    <w:pPr>
      <w:widowControl w:val="0"/>
      <w:autoSpaceDE w:val="0"/>
      <w:autoSpaceDN w:val="0"/>
      <w:adjustRightInd w:val="0"/>
      <w:spacing w:before="1" w:after="0" w:line="240" w:lineRule="auto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Communications</w:t>
    </w:r>
  </w:p>
  <w:p w14:paraId="6D1E537E" w14:textId="77777777" w:rsidR="00D477C0" w:rsidRDefault="00D477C0">
    <w:pPr>
      <w:pStyle w:val="Zpat"/>
      <w:spacing w:after="0"/>
      <w:rPr>
        <w:rFonts w:ascii="Arial" w:hAnsi="Arial" w:cs="Arial"/>
        <w:color w:val="000000"/>
        <w:sz w:val="16"/>
        <w:szCs w:val="16"/>
      </w:rPr>
    </w:pPr>
  </w:p>
  <w:p w14:paraId="3F75EEE7" w14:textId="77777777" w:rsidR="00D477C0" w:rsidRDefault="00991D2B">
    <w:pPr>
      <w:pStyle w:val="Zpat"/>
      <w:tabs>
        <w:tab w:val="clear" w:pos="9072"/>
        <w:tab w:val="right" w:pos="9498"/>
      </w:tabs>
      <w:spacing w:after="0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ab/>
    </w:r>
    <w:r>
      <w:rPr>
        <w:rFonts w:ascii="Arial" w:hAnsi="Arial" w:cs="Arial"/>
        <w:color w:val="000000"/>
        <w:sz w:val="16"/>
        <w:szCs w:val="16"/>
      </w:rPr>
      <w:tab/>
      <w:t xml:space="preserve">Strana  </w:t>
    </w:r>
    <w:r w:rsidR="008A0228">
      <w:rPr>
        <w:rFonts w:ascii="Arial" w:hAnsi="Arial" w:cs="Arial"/>
        <w:color w:val="000000"/>
        <w:sz w:val="16"/>
        <w:szCs w:val="16"/>
      </w:rPr>
      <w:fldChar w:fldCharType="begin"/>
    </w:r>
    <w:r>
      <w:rPr>
        <w:rFonts w:ascii="Arial" w:hAnsi="Arial" w:cs="Arial"/>
        <w:color w:val="000000"/>
        <w:sz w:val="16"/>
        <w:szCs w:val="16"/>
      </w:rPr>
      <w:instrText xml:space="preserve"> PAGE   \* MERGEFORMAT </w:instrText>
    </w:r>
    <w:r w:rsidR="008A0228">
      <w:rPr>
        <w:rFonts w:ascii="Arial" w:hAnsi="Arial" w:cs="Arial"/>
        <w:color w:val="000000"/>
        <w:sz w:val="16"/>
        <w:szCs w:val="16"/>
      </w:rPr>
      <w:fldChar w:fldCharType="separate"/>
    </w:r>
    <w:r w:rsidR="00375602">
      <w:rPr>
        <w:rFonts w:ascii="Arial" w:hAnsi="Arial" w:cs="Arial"/>
        <w:noProof/>
        <w:color w:val="000000"/>
        <w:sz w:val="16"/>
        <w:szCs w:val="16"/>
      </w:rPr>
      <w:t>1</w:t>
    </w:r>
    <w:r w:rsidR="008A0228">
      <w:rPr>
        <w:rFonts w:ascii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ABA76" w14:textId="77777777" w:rsidR="00BD6E9E" w:rsidRDefault="00BD6E9E">
      <w:pPr>
        <w:spacing w:after="0" w:line="240" w:lineRule="auto"/>
      </w:pPr>
      <w:r>
        <w:separator/>
      </w:r>
    </w:p>
  </w:footnote>
  <w:footnote w:type="continuationSeparator" w:id="0">
    <w:p w14:paraId="4D7234D0" w14:textId="77777777" w:rsidR="00BD6E9E" w:rsidRDefault="00BD6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B8D90" w14:textId="77777777" w:rsidR="00BA5017" w:rsidRDefault="00BA501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5F8A5" w14:textId="77777777" w:rsidR="00D477C0" w:rsidRDefault="00D477C0">
    <w:pPr>
      <w:pStyle w:val="Zhlav"/>
      <w:tabs>
        <w:tab w:val="clear" w:pos="4536"/>
        <w:tab w:val="clear" w:pos="9072"/>
        <w:tab w:val="left" w:pos="6634"/>
      </w:tabs>
      <w:rPr>
        <w:rFonts w:ascii="Arial" w:hAnsi="Arial" w:cs="Arial"/>
        <w:sz w:val="20"/>
        <w:szCs w:val="20"/>
      </w:rPr>
    </w:pPr>
  </w:p>
  <w:p w14:paraId="7910C1A8" w14:textId="77777777" w:rsidR="00D477C0" w:rsidRDefault="00D477C0">
    <w:pPr>
      <w:pStyle w:val="Zhlav"/>
      <w:tabs>
        <w:tab w:val="clear" w:pos="4536"/>
        <w:tab w:val="clear" w:pos="9072"/>
        <w:tab w:val="left" w:pos="6634"/>
      </w:tabs>
      <w:rPr>
        <w:rFonts w:ascii="Arial" w:hAnsi="Arial" w:cs="Arial"/>
        <w:sz w:val="20"/>
        <w:szCs w:val="20"/>
      </w:rPr>
    </w:pPr>
  </w:p>
  <w:p w14:paraId="12E243A5" w14:textId="77777777" w:rsidR="00D477C0" w:rsidRDefault="00991D2B">
    <w:pPr>
      <w:pStyle w:val="Zhlav"/>
      <w:tabs>
        <w:tab w:val="clear" w:pos="4536"/>
        <w:tab w:val="clear" w:pos="9072"/>
        <w:tab w:val="left" w:pos="6634"/>
      </w:tabs>
      <w:spacing w:after="88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>Siemens, s.r.o.</w:t>
    </w:r>
    <w:r>
      <w:rPr>
        <w:rFonts w:ascii="Arial" w:hAnsi="Arial" w:cs="Arial"/>
        <w:sz w:val="20"/>
        <w:szCs w:val="20"/>
      </w:rPr>
      <w:tab/>
      <w:t>Tisková zpráva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D3D6B" w14:textId="40DE1671" w:rsidR="00D477C0" w:rsidRDefault="00012E82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5B161BCF" wp14:editId="0F1F5A76">
              <wp:simplePos x="0" y="0"/>
              <wp:positionH relativeFrom="page">
                <wp:posOffset>720090</wp:posOffset>
              </wp:positionH>
              <wp:positionV relativeFrom="paragraph">
                <wp:posOffset>1513840</wp:posOffset>
              </wp:positionV>
              <wp:extent cx="6116320" cy="0"/>
              <wp:effectExtent l="5715" t="8890" r="12065" b="10160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16320" cy="0"/>
                      </a:xfrm>
                      <a:custGeom>
                        <a:avLst/>
                        <a:gdLst>
                          <a:gd name="T0" fmla="*/ 0 w 9632"/>
                          <a:gd name="T1" fmla="*/ 0 h 20"/>
                          <a:gd name="T2" fmla="*/ 9632 w 9632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632" h="20">
                            <a:moveTo>
                              <a:pt x="0" y="0"/>
                            </a:moveTo>
                            <a:lnTo>
                              <a:pt x="9632" y="0"/>
                            </a:lnTo>
                          </a:path>
                        </a:pathLst>
                      </a:custGeom>
                      <a:noFill/>
                      <a:ln w="431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6FE659" id="Freeform 1" o:spid="_x0000_s1026" style="position:absolute;margin-left:56.7pt;margin-top:119.2pt;width:481.6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" o:allowincell="f" path="m,l9632,e" filled="f" strokeweight=".1199mm">
              <v:path arrowok="t" o:connecttype="custom" o:connectlocs="0,0;6116320,0" o:connectangles="0,0"/>
              <w10:wrap anchorx="page"/>
            </v:shape>
          </w:pict>
        </mc:Fallback>
      </mc:AlternateContent>
    </w:r>
  </w:p>
  <w:p w14:paraId="231A1740" w14:textId="77777777" w:rsidR="00D477C0" w:rsidRDefault="00991D2B">
    <w:pPr>
      <w:widowControl w:val="0"/>
      <w:autoSpaceDE w:val="0"/>
      <w:autoSpaceDN w:val="0"/>
      <w:adjustRightInd w:val="0"/>
      <w:spacing w:before="1320" w:after="0" w:line="240" w:lineRule="auto"/>
      <w:ind w:right="96"/>
      <w:jc w:val="right"/>
      <w:rPr>
        <w:rFonts w:ascii="Arial" w:hAnsi="Arial" w:cs="Arial"/>
        <w:color w:val="000000"/>
        <w:sz w:val="62"/>
        <w:szCs w:val="62"/>
      </w:rPr>
    </w:pPr>
    <w:r>
      <w:rPr>
        <w:rFonts w:ascii="Arial" w:hAnsi="Arial" w:cs="Arial"/>
        <w:color w:val="A6A6A6"/>
        <w:sz w:val="62"/>
        <w:szCs w:val="62"/>
      </w:rPr>
      <w:tab/>
      <w:t>Tisk</w:t>
    </w:r>
    <w:r>
      <w:rPr>
        <w:noProof/>
        <w:lang w:val="en-US" w:eastAsia="zh-CN"/>
      </w:rPr>
      <w:drawing>
        <wp:anchor distT="0" distB="0" distL="114300" distR="114300" simplePos="0" relativeHeight="251657216" behindDoc="0" locked="0" layoutInCell="1" allowOverlap="1" wp14:anchorId="7A35C4AA" wp14:editId="7BC6A03F">
          <wp:simplePos x="0" y="0"/>
          <wp:positionH relativeFrom="page">
            <wp:posOffset>723900</wp:posOffset>
          </wp:positionH>
          <wp:positionV relativeFrom="page">
            <wp:posOffset>575945</wp:posOffset>
          </wp:positionV>
          <wp:extent cx="1415415" cy="222885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222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color w:val="A6A6A6"/>
        <w:sz w:val="62"/>
        <w:szCs w:val="62"/>
      </w:rPr>
      <w:t>ová zpráva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C42E1"/>
    <w:multiLevelType w:val="hybridMultilevel"/>
    <w:tmpl w:val="9CB67C1E"/>
    <w:lvl w:ilvl="0" w:tplc="6562E1B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E44027"/>
    <w:multiLevelType w:val="hybridMultilevel"/>
    <w:tmpl w:val="FFFFFFFF"/>
    <w:lvl w:ilvl="0" w:tplc="4C8028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616A17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9763C8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D5EA07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AA6796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262A71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BA0150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956EEB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616B5F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61429992">
    <w:abstractNumId w:val="1"/>
  </w:num>
  <w:num w:numId="2" w16cid:durableId="789857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02E"/>
    <w:rsid w:val="00012E82"/>
    <w:rsid w:val="001B002E"/>
    <w:rsid w:val="00285228"/>
    <w:rsid w:val="002D1A06"/>
    <w:rsid w:val="00375602"/>
    <w:rsid w:val="00587778"/>
    <w:rsid w:val="00595A16"/>
    <w:rsid w:val="00663FA3"/>
    <w:rsid w:val="006772DB"/>
    <w:rsid w:val="006A5236"/>
    <w:rsid w:val="00713293"/>
    <w:rsid w:val="00713BBE"/>
    <w:rsid w:val="00770749"/>
    <w:rsid w:val="008A0228"/>
    <w:rsid w:val="008B78F9"/>
    <w:rsid w:val="008C63B4"/>
    <w:rsid w:val="008D7CAA"/>
    <w:rsid w:val="00985C58"/>
    <w:rsid w:val="00991D2B"/>
    <w:rsid w:val="009B2DD2"/>
    <w:rsid w:val="00A166FC"/>
    <w:rsid w:val="00B02CC0"/>
    <w:rsid w:val="00B86D7F"/>
    <w:rsid w:val="00BA5017"/>
    <w:rsid w:val="00BD261F"/>
    <w:rsid w:val="00BD6E9E"/>
    <w:rsid w:val="00C32AC9"/>
    <w:rsid w:val="00D477C0"/>
    <w:rsid w:val="00E33032"/>
    <w:rsid w:val="00FA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7760F1A"/>
  <w15:docId w15:val="{C98EE2D7-B633-4ECA-A02E-255521B7A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477C0"/>
    <w:rPr>
      <w:rFonts w:cstheme="min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477C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477C0"/>
    <w:rPr>
      <w:rFonts w:cs="Times New Roman"/>
    </w:rPr>
  </w:style>
  <w:style w:type="character" w:customStyle="1" w:styleId="ZpatChar">
    <w:name w:val="Zápatí Char"/>
    <w:basedOn w:val="Standardnpsmoodstavce"/>
    <w:link w:val="Zpat"/>
    <w:uiPriority w:val="99"/>
    <w:locked/>
    <w:rsid w:val="00D477C0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D477C0"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Standardnpsmoodstavce"/>
    <w:uiPriority w:val="99"/>
    <w:semiHidden/>
    <w:rsid w:val="00D477C0"/>
    <w:rPr>
      <w:rFonts w:cstheme="minorBidi"/>
    </w:rPr>
  </w:style>
  <w:style w:type="character" w:styleId="Hypertextovodkaz">
    <w:name w:val="Hyperlink"/>
    <w:basedOn w:val="Standardnpsmoodstavce"/>
    <w:uiPriority w:val="99"/>
    <w:unhideWhenUsed/>
    <w:rsid w:val="00D477C0"/>
    <w:rPr>
      <w:rFonts w:cs="Times New Roman"/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A5236"/>
    <w:rPr>
      <w:color w:val="605E5C"/>
      <w:shd w:val="clear" w:color="auto" w:fill="E1DFDD"/>
    </w:rPr>
  </w:style>
  <w:style w:type="paragraph" w:customStyle="1" w:styleId="Bodytext">
    <w:name w:val="Bodytext"/>
    <w:qFormat/>
    <w:rsid w:val="00E33032"/>
    <w:pPr>
      <w:spacing w:after="0" w:line="360" w:lineRule="auto"/>
    </w:pPr>
    <w:rPr>
      <w:rFonts w:ascii="Arial" w:eastAsia="Times New Roman" w:hAnsi="Arial"/>
      <w:szCs w:val="20"/>
      <w:lang w:val="en-US" w:eastAsia="de-DE"/>
    </w:rPr>
  </w:style>
  <w:style w:type="paragraph" w:styleId="Odstavecseseznamem">
    <w:name w:val="List Paragraph"/>
    <w:basedOn w:val="Normln"/>
    <w:uiPriority w:val="34"/>
    <w:qFormat/>
    <w:rsid w:val="00587778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2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SiemensCzech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iana.kellerova@siemens.com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iemens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siemens.cz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SiemensCzech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672</Words>
  <Characters>4714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PR Corporate_ en_2013_01_19.doc</vt:lpstr>
    </vt:vector>
  </TitlesOfParts>
  <Company>Siemens AG</Company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 Corporate_ en_2013_01_19.doc</dc:title>
  <dc:creator>pg116045</dc:creator>
  <cp:keywords>C_Unrestricted</cp:keywords>
  <cp:lastModifiedBy>Hlavatá, Lenka (RC-CZ CM EI)</cp:lastModifiedBy>
  <cp:revision>5</cp:revision>
  <dcterms:created xsi:type="dcterms:W3CDTF">2022-10-19T09:08:00Z</dcterms:created>
  <dcterms:modified xsi:type="dcterms:W3CDTF">2022-10-19T09:10:00Z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  <property fmtid="{D5CDD505-2E9C-101B-9397-08002B2CF9AE}" pid="3" name="sodocoClasLang">
    <vt:lpwstr>Unrestricted</vt:lpwstr>
  </property>
  <property fmtid="{D5CDD505-2E9C-101B-9397-08002B2CF9AE}" pid="4" name="sodocoClasLangId">
    <vt:i4>0</vt:i4>
  </property>
  <property fmtid="{D5CDD505-2E9C-101B-9397-08002B2CF9AE}" pid="5" name="sodocoClasId">
    <vt:i4>0</vt:i4>
  </property>
  <property fmtid="{D5CDD505-2E9C-101B-9397-08002B2CF9AE}" pid="6" name="MSIP_Label_6f75f480-7803-4ee9-bb54-84d0635fdbe7_Enabled">
    <vt:lpwstr>true</vt:lpwstr>
  </property>
  <property fmtid="{D5CDD505-2E9C-101B-9397-08002B2CF9AE}" pid="7" name="MSIP_Label_6f75f480-7803-4ee9-bb54-84d0635fdbe7_SetDate">
    <vt:lpwstr>2022-10-19T09:10:56Z</vt:lpwstr>
  </property>
  <property fmtid="{D5CDD505-2E9C-101B-9397-08002B2CF9AE}" pid="8" name="MSIP_Label_6f75f480-7803-4ee9-bb54-84d0635fdbe7_Method">
    <vt:lpwstr>Standard</vt:lpwstr>
  </property>
  <property fmtid="{D5CDD505-2E9C-101B-9397-08002B2CF9AE}" pid="9" name="MSIP_Label_6f75f480-7803-4ee9-bb54-84d0635fdbe7_Name">
    <vt:lpwstr>unrestricted</vt:lpwstr>
  </property>
  <property fmtid="{D5CDD505-2E9C-101B-9397-08002B2CF9AE}" pid="10" name="MSIP_Label_6f75f480-7803-4ee9-bb54-84d0635fdbe7_SiteId">
    <vt:lpwstr>38ae3bcd-9579-4fd4-adda-b42e1495d55a</vt:lpwstr>
  </property>
  <property fmtid="{D5CDD505-2E9C-101B-9397-08002B2CF9AE}" pid="11" name="MSIP_Label_6f75f480-7803-4ee9-bb54-84d0635fdbe7_ActionId">
    <vt:lpwstr>f2ddd36f-bbd4-4310-931c-1256de937f30</vt:lpwstr>
  </property>
  <property fmtid="{D5CDD505-2E9C-101B-9397-08002B2CF9AE}" pid="12" name="MSIP_Label_6f75f480-7803-4ee9-bb54-84d0635fdbe7_ContentBits">
    <vt:lpwstr>0</vt:lpwstr>
  </property>
  <property fmtid="{D5CDD505-2E9C-101B-9397-08002B2CF9AE}" pid="13" name="Document_Confidentiality">
    <vt:lpwstr>Unrestricted</vt:lpwstr>
  </property>
</Properties>
</file>