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B248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398C51D1" w14:textId="4EF32A32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EE3564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437836">
        <w:rPr>
          <w:rFonts w:ascii="Arial" w:hAnsi="Arial" w:cs="Arial"/>
          <w:color w:val="000000"/>
          <w:sz w:val="20"/>
          <w:szCs w:val="20"/>
        </w:rPr>
        <w:t>22.</w:t>
      </w:r>
      <w:r w:rsidR="00EE3564">
        <w:rPr>
          <w:rFonts w:ascii="Arial" w:hAnsi="Arial" w:cs="Arial"/>
          <w:color w:val="000000"/>
          <w:sz w:val="20"/>
          <w:szCs w:val="20"/>
        </w:rPr>
        <w:t xml:space="preserve"> </w:t>
      </w:r>
      <w:r w:rsidR="00E22D11">
        <w:rPr>
          <w:rFonts w:ascii="Arial" w:hAnsi="Arial" w:cs="Arial"/>
          <w:color w:val="000000"/>
          <w:sz w:val="20"/>
          <w:szCs w:val="20"/>
        </w:rPr>
        <w:t>února</w:t>
      </w:r>
      <w:r w:rsidR="00EE3564">
        <w:rPr>
          <w:rFonts w:ascii="Arial" w:hAnsi="Arial" w:cs="Arial"/>
          <w:color w:val="000000"/>
          <w:sz w:val="20"/>
          <w:szCs w:val="20"/>
        </w:rPr>
        <w:t xml:space="preserve"> 202</w:t>
      </w:r>
      <w:r w:rsidR="00437836">
        <w:rPr>
          <w:rFonts w:ascii="Arial" w:hAnsi="Arial" w:cs="Arial"/>
          <w:color w:val="000000"/>
          <w:sz w:val="20"/>
          <w:szCs w:val="20"/>
        </w:rPr>
        <w:t>2</w:t>
      </w:r>
    </w:p>
    <w:p w14:paraId="572B9AB6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3EDB2583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83AF3EB" w14:textId="77777777" w:rsidR="00D477C0" w:rsidRPr="00D8726B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40"/>
          <w:szCs w:val="40"/>
        </w:rPr>
      </w:pPr>
    </w:p>
    <w:p w14:paraId="07086799" w14:textId="77777777" w:rsidR="00437836" w:rsidRPr="00437836" w:rsidRDefault="00437836" w:rsidP="00437836">
      <w:pPr>
        <w:rPr>
          <w:rFonts w:ascii="Arial" w:hAnsi="Arial" w:cs="Arial"/>
          <w:color w:val="000000" w:themeColor="text1"/>
          <w:sz w:val="40"/>
          <w:szCs w:val="40"/>
        </w:rPr>
      </w:pPr>
      <w:r w:rsidRPr="00437836">
        <w:rPr>
          <w:rFonts w:ascii="Arial" w:hAnsi="Arial" w:cs="Arial"/>
          <w:color w:val="000000" w:themeColor="text1"/>
          <w:sz w:val="40"/>
          <w:szCs w:val="40"/>
        </w:rPr>
        <w:t>První dobíjecí centrum pro nákladní automobily v ČR využívá dobíjecí technologii Siemens</w:t>
      </w:r>
    </w:p>
    <w:p w14:paraId="05B08B30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60D861E3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1A150CC" w14:textId="61A69821" w:rsidR="00437836" w:rsidRPr="00437836" w:rsidRDefault="00437836" w:rsidP="00437836">
      <w:pPr>
        <w:spacing w:line="360" w:lineRule="auto"/>
        <w:ind w:right="1814"/>
        <w:rPr>
          <w:rFonts w:ascii="Arial" w:hAnsi="Arial" w:cs="Arial"/>
          <w:b/>
          <w:bCs/>
          <w:color w:val="000000" w:themeColor="text1"/>
        </w:rPr>
      </w:pPr>
      <w:r w:rsidRPr="00437836">
        <w:rPr>
          <w:rFonts w:ascii="Arial" w:hAnsi="Arial" w:cs="Arial"/>
          <w:b/>
          <w:bCs/>
          <w:color w:val="000000" w:themeColor="text1"/>
        </w:rPr>
        <w:t xml:space="preserve">Společnost Siemens dodala dobíjecí centrum pro nákladní vozidla s elektrickým pohonem, které dnes bylo otevřeno v areálu společnosti Mercedes-Benz Trucks Česká republika s.r.o. v pražských Stodůlkách. Jmenovaná společnost se tak připravuje na uvedení elektricky poháněných nákladních vozidel Mercedes-Benz eActros, eEconic a Fuso eCanter na český trh. Jedná se o vůbec první dobíjecí centrum specializované pro nákladní vozy v České republice, dobíjení zde zajišťuje stanice Sicharge D o výkonu 300 kW. </w:t>
      </w:r>
    </w:p>
    <w:p w14:paraId="74A56C10" w14:textId="77777777" w:rsidR="00437836" w:rsidRPr="006A0645" w:rsidRDefault="00437836" w:rsidP="00437836">
      <w:pPr>
        <w:spacing w:line="360" w:lineRule="auto"/>
        <w:ind w:right="1814"/>
        <w:rPr>
          <w:rFonts w:ascii="Arial" w:hAnsi="Arial" w:cs="Arial"/>
          <w:color w:val="000000" w:themeColor="text1"/>
        </w:rPr>
      </w:pPr>
      <w:r w:rsidRPr="006A0645">
        <w:rPr>
          <w:rFonts w:ascii="Arial" w:hAnsi="Arial" w:cs="Arial"/>
          <w:color w:val="000000" w:themeColor="text1"/>
        </w:rPr>
        <w:t>Vedle dobíjecí stanice dodal Siemens na klíč také kompletní infrastrukturu, tedy trafostanici včetně rozvaděčů vysokého napětí (typ Siemens 8DJH), nízkého napětí a transformátoru 1000 kVA, který je kapacitně připraven na rozšíření dobíjecího centra. Součástí dodávky byla také nízkonapěťová a vysokonapěťová kabeláž a veškeré související stavební práce.</w:t>
      </w:r>
    </w:p>
    <w:p w14:paraId="092F865F" w14:textId="372D5C4F" w:rsidR="00437836" w:rsidRPr="006A0645" w:rsidRDefault="00673C75" w:rsidP="00437836">
      <w:pPr>
        <w:shd w:val="clear" w:color="auto" w:fill="FFFFFF"/>
        <w:spacing w:before="100" w:beforeAutospacing="1" w:after="100" w:afterAutospacing="1" w:line="360" w:lineRule="auto"/>
        <w:ind w:right="1814"/>
        <w:rPr>
          <w:rFonts w:ascii="Arial" w:eastAsia="Times New Roman" w:hAnsi="Arial" w:cs="Arial"/>
          <w:i/>
          <w:iCs/>
          <w:color w:val="000000" w:themeColor="text1"/>
        </w:rPr>
      </w:pPr>
      <w:r>
        <w:rPr>
          <w:rFonts w:ascii="Arial" w:eastAsia="Times New Roman" w:hAnsi="Arial" w:cs="Arial"/>
          <w:i/>
          <w:iCs/>
          <w:color w:val="000000" w:themeColor="text1"/>
        </w:rPr>
        <w:t>„</w:t>
      </w:r>
      <w:r w:rsidR="00437836" w:rsidRPr="006A0645">
        <w:rPr>
          <w:rFonts w:ascii="Arial" w:eastAsia="Times New Roman" w:hAnsi="Arial" w:cs="Arial"/>
          <w:i/>
          <w:iCs/>
          <w:color w:val="000000" w:themeColor="text1"/>
        </w:rPr>
        <w:t>Vybudování první specializované dobíjecí stanice pro nákladní vozidla ukazuje potenciál, který tyto ekologické vozy mají, a to především v městském a</w:t>
      </w:r>
      <w:r w:rsidR="00437836">
        <w:rPr>
          <w:rFonts w:ascii="Arial" w:eastAsia="Times New Roman" w:hAnsi="Arial" w:cs="Arial"/>
          <w:i/>
          <w:iCs/>
          <w:color w:val="000000" w:themeColor="text1"/>
        </w:rPr>
        <w:t> </w:t>
      </w:r>
      <w:r w:rsidR="00437836" w:rsidRPr="006A0645">
        <w:rPr>
          <w:rFonts w:ascii="Arial" w:eastAsia="Times New Roman" w:hAnsi="Arial" w:cs="Arial"/>
          <w:i/>
          <w:iCs/>
          <w:color w:val="000000" w:themeColor="text1"/>
        </w:rPr>
        <w:t>příměstském rozvozu zboží a zásilek,”</w:t>
      </w:r>
      <w:r w:rsidR="00437836" w:rsidRPr="006A0645">
        <w:rPr>
          <w:rFonts w:ascii="Arial" w:eastAsia="Times New Roman" w:hAnsi="Arial" w:cs="Arial"/>
          <w:color w:val="000000" w:themeColor="text1"/>
        </w:rPr>
        <w:t xml:space="preserve"> říká Martin Panáč, projektový manažer ve společnosti Siemens. </w:t>
      </w:r>
      <w:r w:rsidR="00437836" w:rsidRPr="006A0645">
        <w:rPr>
          <w:rFonts w:ascii="Arial" w:eastAsia="Times New Roman" w:hAnsi="Arial" w:cs="Arial"/>
          <w:i/>
          <w:iCs/>
          <w:color w:val="000000" w:themeColor="text1"/>
        </w:rPr>
        <w:t>„Je to další důležitý rozměr české elektromobility, která se doposud soustředila především na budování dobíjecí infrastruktury pro osobní elektromobily, případně pro MHD.“</w:t>
      </w:r>
    </w:p>
    <w:p w14:paraId="7F4294FE" w14:textId="03436468" w:rsidR="00437836" w:rsidRPr="006A0645" w:rsidRDefault="00437836" w:rsidP="00437836">
      <w:pPr>
        <w:spacing w:line="360" w:lineRule="auto"/>
        <w:ind w:right="1814"/>
        <w:rPr>
          <w:rFonts w:ascii="Arial" w:hAnsi="Arial" w:cs="Arial"/>
          <w:color w:val="000000" w:themeColor="text1"/>
        </w:rPr>
      </w:pPr>
      <w:r w:rsidRPr="006A0645">
        <w:rPr>
          <w:rFonts w:ascii="Arial" w:hAnsi="Arial" w:cs="Arial"/>
          <w:color w:val="000000" w:themeColor="text1"/>
        </w:rPr>
        <w:t>Dodaná dobíjecí stanice o výkonu 300 kW disponuje 2 kabely s CCS konektory a</w:t>
      </w:r>
      <w:r>
        <w:rPr>
          <w:rFonts w:ascii="Arial" w:hAnsi="Arial" w:cs="Arial"/>
          <w:color w:val="000000" w:themeColor="text1"/>
        </w:rPr>
        <w:t> </w:t>
      </w:r>
      <w:r w:rsidRPr="006A0645">
        <w:rPr>
          <w:rFonts w:ascii="Arial" w:hAnsi="Arial" w:cs="Arial"/>
          <w:color w:val="000000" w:themeColor="text1"/>
        </w:rPr>
        <w:t xml:space="preserve">nabízí tzv. dynamické rozložení výkonu, při kterém se stanice </w:t>
      </w:r>
      <w:r w:rsidRPr="006A0645">
        <w:rPr>
          <w:rFonts w:ascii="Arial" w:hAnsi="Arial" w:cs="Arial"/>
          <w:color w:val="000000" w:themeColor="text1"/>
          <w:shd w:val="clear" w:color="auto" w:fill="FFFFFF"/>
        </w:rPr>
        <w:t xml:space="preserve">řídí potřebami připojených vozidel. </w:t>
      </w:r>
      <w:r w:rsidRPr="006A0645">
        <w:rPr>
          <w:rFonts w:ascii="Arial" w:hAnsi="Arial" w:cs="Arial"/>
          <w:i/>
          <w:iCs/>
          <w:color w:val="000000" w:themeColor="text1"/>
          <w:shd w:val="clear" w:color="auto" w:fill="FFFFFF"/>
        </w:rPr>
        <w:t>„</w:t>
      </w:r>
      <w:r w:rsidRPr="006A0645">
        <w:rPr>
          <w:rFonts w:ascii="Arial" w:hAnsi="Arial" w:cs="Arial"/>
          <w:i/>
          <w:iCs/>
          <w:color w:val="000000" w:themeColor="text1"/>
        </w:rPr>
        <w:t>V případě paralelního dobíjení dvou vozidel dojde k</w:t>
      </w:r>
      <w:r>
        <w:rPr>
          <w:rFonts w:ascii="Arial" w:hAnsi="Arial" w:cs="Arial"/>
          <w:i/>
          <w:iCs/>
          <w:color w:val="000000" w:themeColor="text1"/>
        </w:rPr>
        <w:t> </w:t>
      </w:r>
      <w:r w:rsidRPr="006A0645">
        <w:rPr>
          <w:rFonts w:ascii="Arial" w:hAnsi="Arial" w:cs="Arial"/>
          <w:i/>
          <w:iCs/>
          <w:color w:val="000000" w:themeColor="text1"/>
        </w:rPr>
        <w:t>automatickému sdílení dostupného výkonu podle individuálních potřeb, což optimalizuje dobu dobíjení a plně využívá instalovaný výkon. Stanice např. dokáže souběžně nabíjet dva vozy výkonem 2x 150 kW nebo jeden výkonem 300kW. Maximálního dobíjecího výkonu 300 kW pak lze dosáhnout s využitím CCS konektoru připojeného na chlazený kabel,“</w:t>
      </w:r>
      <w:r w:rsidRPr="006A0645">
        <w:rPr>
          <w:rFonts w:ascii="Arial" w:hAnsi="Arial" w:cs="Arial"/>
          <w:color w:val="000000" w:themeColor="text1"/>
        </w:rPr>
        <w:t xml:space="preserve"> vysvětluje Martin Panáč.</w:t>
      </w:r>
    </w:p>
    <w:p w14:paraId="385AD41A" w14:textId="15B8338B" w:rsidR="00437836" w:rsidRDefault="00437836" w:rsidP="00437836">
      <w:pPr>
        <w:spacing w:line="360" w:lineRule="auto"/>
        <w:ind w:right="1814"/>
        <w:rPr>
          <w:rFonts w:ascii="Arial" w:eastAsia="Times New Roman" w:hAnsi="Arial" w:cs="Arial"/>
          <w:color w:val="000000" w:themeColor="text1"/>
        </w:rPr>
      </w:pPr>
      <w:r w:rsidRPr="006A0645">
        <w:rPr>
          <w:rFonts w:ascii="Arial" w:hAnsi="Arial" w:cs="Arial"/>
          <w:color w:val="000000" w:themeColor="text1"/>
        </w:rPr>
        <w:t xml:space="preserve">Dobíjecí stanice Sicharge D je vybavena </w:t>
      </w:r>
      <w:r w:rsidRPr="006A0645">
        <w:rPr>
          <w:rFonts w:ascii="Arial" w:hAnsi="Arial" w:cs="Arial"/>
          <w:color w:val="000000" w:themeColor="text1"/>
          <w:shd w:val="clear" w:color="auto" w:fill="FFFFFF"/>
        </w:rPr>
        <w:t>širokou škálou možností. Vedle dynamického přístupu k dobíjení, při kterém stanice rozpozná individuální potřebu dobití a následně zajistí optimální dobu dobíjení, se stanice opírá o</w:t>
      </w:r>
      <w:r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6A0645">
        <w:rPr>
          <w:rFonts w:ascii="Arial" w:hAnsi="Arial" w:cs="Arial"/>
          <w:color w:val="000000" w:themeColor="text1"/>
          <w:shd w:val="clear" w:color="auto" w:fill="FFFFFF"/>
        </w:rPr>
        <w:t xml:space="preserve">nejvyšší účinnost ve své třídě (až 96 %), vysokou odolnost proti zkratu, </w:t>
      </w:r>
      <w:r w:rsidRPr="006A0645">
        <w:rPr>
          <w:rFonts w:ascii="Arial" w:eastAsia="Times New Roman" w:hAnsi="Arial" w:cs="Arial"/>
          <w:color w:val="000000" w:themeColor="text1"/>
        </w:rPr>
        <w:t xml:space="preserve">maximální napětí až 1000 V, maximální proud až 500 A nebo otevřenou OCPP komunikaci. Stanice je výrazně orientována na uživatele – její kompaktní design šetří místo, </w:t>
      </w:r>
      <w:r w:rsidRPr="006A0645">
        <w:rPr>
          <w:rFonts w:ascii="Arial" w:hAnsi="Arial" w:cs="Arial"/>
          <w:color w:val="000000" w:themeColor="text1"/>
          <w:shd w:val="clear" w:color="auto" w:fill="FFFFFF"/>
        </w:rPr>
        <w:t xml:space="preserve">24palcový dotykový displej usnadňuje orientaci při ovládání a zajistí snadnou integraci personalizovaného obsahu. Nechybí </w:t>
      </w:r>
      <w:r w:rsidRPr="006A0645">
        <w:rPr>
          <w:rFonts w:ascii="Arial" w:eastAsia="Times New Roman" w:hAnsi="Arial" w:cs="Arial"/>
          <w:color w:val="000000" w:themeColor="text1"/>
        </w:rPr>
        <w:t xml:space="preserve">vysoká ochrana proti vandalismu IK10 a venkovní krytí IP54. Více na </w:t>
      </w:r>
      <w:hyperlink r:id="rId7" w:history="1">
        <w:r w:rsidRPr="001F3DA6">
          <w:rPr>
            <w:rStyle w:val="Hyperlink"/>
            <w:rFonts w:ascii="Arial" w:eastAsia="Times New Roman" w:hAnsi="Arial" w:cs="Arial"/>
          </w:rPr>
          <w:t>www.siemens.cz/elektromobilita</w:t>
        </w:r>
      </w:hyperlink>
      <w:r>
        <w:rPr>
          <w:rFonts w:ascii="Arial" w:eastAsia="Times New Roman" w:hAnsi="Arial" w:cs="Arial"/>
          <w:color w:val="000000" w:themeColor="text1"/>
        </w:rPr>
        <w:t>.</w:t>
      </w:r>
    </w:p>
    <w:p w14:paraId="272C6EC3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982B408" w14:textId="486C188A" w:rsidR="00951580" w:rsidRDefault="00951580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8" w:history="1">
        <w:r w:rsidR="00837CE2" w:rsidRPr="001F3DA6">
          <w:rPr>
            <w:rStyle w:val="Hyperlink"/>
            <w:rFonts w:ascii="Arial" w:hAnsi="Arial" w:cs="Arial"/>
          </w:rPr>
          <w:t>https://www.siemenspress.cz/prvni-dobijeci-centrum-pro-nakladni-automobily-v-cr-vyuziva-dobijeci-technologii-siemens/</w:t>
        </w:r>
      </w:hyperlink>
    </w:p>
    <w:p w14:paraId="6EA1EDDA" w14:textId="46E1A4F9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552EBB2E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7CCFBEA1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48D12E6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9" w:history="1">
        <w:r>
          <w:rPr>
            <w:rStyle w:val="Hyperlink"/>
            <w:rFonts w:ascii="Arial" w:hAnsi="Arial" w:cs="Arial"/>
          </w:rPr>
          <w:t>mariana.kellerova@siemens.com</w:t>
        </w:r>
      </w:hyperlink>
    </w:p>
    <w:p w14:paraId="1BEE38CE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10" w:history="1">
        <w:r>
          <w:rPr>
            <w:rStyle w:val="Hyperlink"/>
            <w:rFonts w:ascii="Arial" w:hAnsi="Arial" w:cs="Arial"/>
          </w:rPr>
          <w:t>https://twitter.com/SiemensCzech</w:t>
        </w:r>
      </w:hyperlink>
    </w:p>
    <w:p w14:paraId="1D05F55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1" w:history="1">
        <w:r>
          <w:rPr>
            <w:rStyle w:val="Hyperlink"/>
            <w:rFonts w:ascii="Arial" w:hAnsi="Arial" w:cs="Arial"/>
          </w:rPr>
          <w:t>http://www.facebook.com/SiemensCzech</w:t>
        </w:r>
      </w:hyperlink>
    </w:p>
    <w:p w14:paraId="08A15DBA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195639D" w14:textId="5F9F4271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998E814" w14:textId="16E1CACC" w:rsidR="00BB54AA" w:rsidRPr="0002733F" w:rsidRDefault="0002733F" w:rsidP="00BB54AA">
      <w:pPr>
        <w:rPr>
          <w:rStyle w:val="Strong"/>
          <w:rFonts w:ascii="Arial" w:hAnsi="Arial" w:cs="Arial"/>
          <w:b w:val="0"/>
          <w:bCs w:val="0"/>
          <w:sz w:val="16"/>
          <w:szCs w:val="16"/>
        </w:rPr>
      </w:pPr>
      <w:r w:rsidRPr="00C23457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C23457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2" w:history="1">
        <w:r w:rsidRPr="004E2166">
          <w:rPr>
            <w:rStyle w:val="Hyperlink"/>
            <w:rFonts w:ascii="Arial" w:hAnsi="Arial" w:cs="Arial"/>
            <w:sz w:val="16"/>
            <w:szCs w:val="16"/>
          </w:rPr>
          <w:t>http://www.siemens.cz</w:t>
        </w:r>
      </w:hyperlink>
      <w:bookmarkStart w:id="0" w:name="_Hlk54702378"/>
    </w:p>
    <w:bookmarkEnd w:id="0"/>
    <w:p w14:paraId="5B2B055D" w14:textId="49B67EC0" w:rsidR="00C23457" w:rsidRPr="00C23457" w:rsidRDefault="00EB2046" w:rsidP="00C2345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Koncern </w:t>
      </w:r>
      <w:r w:rsidR="00C23457" w:rsidRPr="00C23457">
        <w:rPr>
          <w:rFonts w:ascii="Arial" w:hAnsi="Arial" w:cs="Arial"/>
          <w:b/>
          <w:bCs/>
          <w:sz w:val="16"/>
          <w:szCs w:val="16"/>
        </w:rPr>
        <w:t>Siemens AG</w:t>
      </w:r>
      <w:r w:rsidR="00C23457" w:rsidRPr="00C23457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3" w:history="1">
        <w:r w:rsidR="00C23457" w:rsidRPr="00C23457">
          <w:rPr>
            <w:rStyle w:val="Hyperlink"/>
            <w:rFonts w:ascii="Arial" w:hAnsi="Arial" w:cs="Arial"/>
            <w:sz w:val="16"/>
            <w:szCs w:val="16"/>
          </w:rPr>
          <w:t>www.siemens.com</w:t>
        </w:r>
      </w:hyperlink>
      <w:r w:rsidR="00C23457" w:rsidRPr="00C23457">
        <w:rPr>
          <w:rFonts w:ascii="Arial" w:hAnsi="Arial" w:cs="Arial"/>
          <w:sz w:val="16"/>
          <w:szCs w:val="16"/>
        </w:rPr>
        <w:t>.</w:t>
      </w:r>
    </w:p>
    <w:p w14:paraId="50B3424D" w14:textId="77777777" w:rsidR="00C23457" w:rsidRPr="00C23457" w:rsidRDefault="00C23457" w:rsidP="00C23457">
      <w:pPr>
        <w:rPr>
          <w:rFonts w:ascii="Arial" w:hAnsi="Arial" w:cs="Arial"/>
          <w:sz w:val="16"/>
          <w:szCs w:val="16"/>
        </w:rPr>
      </w:pPr>
    </w:p>
    <w:p w14:paraId="761148A7" w14:textId="77777777" w:rsidR="00BB54AA" w:rsidRDefault="00BB54AA" w:rsidP="00BB54AA">
      <w:pPr>
        <w:rPr>
          <w:rStyle w:val="Strong"/>
          <w:rFonts w:ascii="SiemensSans" w:hAnsi="SiemensSans" w:hint="eastAsia"/>
          <w:b w:val="0"/>
          <w:bCs w:val="0"/>
          <w:color w:val="333333"/>
          <w:shd w:val="clear" w:color="auto" w:fill="FFFFFF"/>
        </w:rPr>
      </w:pPr>
    </w:p>
    <w:p w14:paraId="20BE418A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DFA1" w14:textId="77777777" w:rsidR="00080676" w:rsidRDefault="00080676">
      <w:pPr>
        <w:spacing w:after="0" w:line="240" w:lineRule="auto"/>
      </w:pPr>
      <w:r>
        <w:separator/>
      </w:r>
    </w:p>
  </w:endnote>
  <w:endnote w:type="continuationSeparator" w:id="0">
    <w:p w14:paraId="36E8AD62" w14:textId="77777777" w:rsidR="00080676" w:rsidRDefault="00080676">
      <w:pPr>
        <w:spacing w:after="0" w:line="240" w:lineRule="auto"/>
      </w:pPr>
      <w:r>
        <w:continuationSeparator/>
      </w:r>
    </w:p>
  </w:endnote>
  <w:endnote w:type="continuationNotice" w:id="1">
    <w:p w14:paraId="6813EC7A" w14:textId="77777777" w:rsidR="003F7D91" w:rsidRDefault="003F7D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emens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BAC4" w14:textId="77777777" w:rsidR="00BA5017" w:rsidRDefault="00BA5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77F7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1E8E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4FF0197B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490E731A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4A628A1B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41590999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0FD1F99E" w14:textId="77777777" w:rsidR="00D477C0" w:rsidRDefault="00D477C0">
    <w:pPr>
      <w:pStyle w:val="Footer"/>
      <w:spacing w:after="0"/>
      <w:rPr>
        <w:rFonts w:ascii="Arial" w:hAnsi="Arial" w:cs="Arial"/>
        <w:color w:val="000000"/>
        <w:sz w:val="16"/>
        <w:szCs w:val="16"/>
      </w:rPr>
    </w:pPr>
  </w:p>
  <w:p w14:paraId="0561DD5F" w14:textId="77777777" w:rsidR="00D477C0" w:rsidRDefault="00991D2B">
    <w:pPr>
      <w:pStyle w:val="Footer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39E6" w14:textId="77777777" w:rsidR="00080676" w:rsidRDefault="00080676">
      <w:pPr>
        <w:spacing w:after="0" w:line="240" w:lineRule="auto"/>
      </w:pPr>
      <w:r>
        <w:separator/>
      </w:r>
    </w:p>
  </w:footnote>
  <w:footnote w:type="continuationSeparator" w:id="0">
    <w:p w14:paraId="1FAC3920" w14:textId="77777777" w:rsidR="00080676" w:rsidRDefault="00080676">
      <w:pPr>
        <w:spacing w:after="0" w:line="240" w:lineRule="auto"/>
      </w:pPr>
      <w:r>
        <w:continuationSeparator/>
      </w:r>
    </w:p>
  </w:footnote>
  <w:footnote w:type="continuationNotice" w:id="1">
    <w:p w14:paraId="1AD4DD84" w14:textId="77777777" w:rsidR="003F7D91" w:rsidRDefault="003F7D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1BB9" w14:textId="77777777" w:rsidR="00BA5017" w:rsidRDefault="00BA5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30D8" w14:textId="77777777" w:rsidR="00D477C0" w:rsidRDefault="00D477C0">
    <w:pPr>
      <w:pStyle w:val="Header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447DB92B" w14:textId="77777777" w:rsidR="00D477C0" w:rsidRDefault="00D477C0">
    <w:pPr>
      <w:pStyle w:val="Header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26357346" w14:textId="77777777" w:rsidR="00D477C0" w:rsidRDefault="00991D2B">
    <w:pPr>
      <w:pStyle w:val="Header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A8CA" w14:textId="348C97C6" w:rsidR="00D477C0" w:rsidRDefault="00BB54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719CBD40" wp14:editId="4A76399A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4B3B5" id="Freeform 1" o:spid="_x0000_s1026" style="position:absolute;margin-left:56.7pt;margin-top:119.2pt;width:481.6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BD21624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25152B79" wp14:editId="38319819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1DEF"/>
    <w:multiLevelType w:val="hybridMultilevel"/>
    <w:tmpl w:val="1218747C"/>
    <w:lvl w:ilvl="0" w:tplc="67768A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A218A"/>
    <w:multiLevelType w:val="hybridMultilevel"/>
    <w:tmpl w:val="CD3CF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40D4B"/>
    <w:multiLevelType w:val="hybridMultilevel"/>
    <w:tmpl w:val="37D8C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2733F"/>
    <w:rsid w:val="00080676"/>
    <w:rsid w:val="000B51ED"/>
    <w:rsid w:val="000D72BC"/>
    <w:rsid w:val="001B002E"/>
    <w:rsid w:val="00213AC0"/>
    <w:rsid w:val="00246F7E"/>
    <w:rsid w:val="00285228"/>
    <w:rsid w:val="002D1A06"/>
    <w:rsid w:val="002F3682"/>
    <w:rsid w:val="00302095"/>
    <w:rsid w:val="00375602"/>
    <w:rsid w:val="003F7D91"/>
    <w:rsid w:val="00437836"/>
    <w:rsid w:val="00514D49"/>
    <w:rsid w:val="00595A16"/>
    <w:rsid w:val="00663FA3"/>
    <w:rsid w:val="00673C75"/>
    <w:rsid w:val="006772DB"/>
    <w:rsid w:val="006D7680"/>
    <w:rsid w:val="00770749"/>
    <w:rsid w:val="00837CE2"/>
    <w:rsid w:val="00854635"/>
    <w:rsid w:val="008A0228"/>
    <w:rsid w:val="008B78F9"/>
    <w:rsid w:val="008C63B4"/>
    <w:rsid w:val="008D0B4A"/>
    <w:rsid w:val="008D7CAA"/>
    <w:rsid w:val="00951580"/>
    <w:rsid w:val="00985C58"/>
    <w:rsid w:val="00991D2B"/>
    <w:rsid w:val="009B28AF"/>
    <w:rsid w:val="00A166FC"/>
    <w:rsid w:val="00A83EFA"/>
    <w:rsid w:val="00A97B3D"/>
    <w:rsid w:val="00B02CC0"/>
    <w:rsid w:val="00B970C6"/>
    <w:rsid w:val="00BA5017"/>
    <w:rsid w:val="00BB54AA"/>
    <w:rsid w:val="00BD261F"/>
    <w:rsid w:val="00BD6E9E"/>
    <w:rsid w:val="00C23457"/>
    <w:rsid w:val="00C32AC9"/>
    <w:rsid w:val="00C6068C"/>
    <w:rsid w:val="00D060F3"/>
    <w:rsid w:val="00D477C0"/>
    <w:rsid w:val="00D80255"/>
    <w:rsid w:val="00D8726B"/>
    <w:rsid w:val="00DA7C1B"/>
    <w:rsid w:val="00DE09EE"/>
    <w:rsid w:val="00DE3A72"/>
    <w:rsid w:val="00E22D11"/>
    <w:rsid w:val="00E87D9B"/>
    <w:rsid w:val="00EB2046"/>
    <w:rsid w:val="00EE3564"/>
    <w:rsid w:val="00F3132C"/>
    <w:rsid w:val="00F369E2"/>
    <w:rsid w:val="00F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5CCEFC"/>
  <w15:docId w15:val="{2EE5284B-55D2-48DB-A108-7B11FD7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7C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77C0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77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uiPriority w:val="99"/>
    <w:semiHidden/>
    <w:rsid w:val="00D477C0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B54A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B5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3564"/>
    <w:pPr>
      <w:ind w:left="720"/>
      <w:contextualSpacing/>
    </w:pPr>
  </w:style>
  <w:style w:type="paragraph" w:customStyle="1" w:styleId="Normln1">
    <w:name w:val="Normální1"/>
    <w:rsid w:val="000D72BC"/>
    <w:pPr>
      <w:spacing w:after="0" w:line="360" w:lineRule="auto"/>
    </w:pPr>
    <w:rPr>
      <w:rFonts w:ascii="Montserrat" w:eastAsia="Montserrat" w:hAnsi="Montserrat" w:cs="Montserrat"/>
      <w:sz w:val="20"/>
      <w:szCs w:val="20"/>
    </w:rPr>
  </w:style>
  <w:style w:type="paragraph" w:styleId="Revision">
    <w:name w:val="Revision"/>
    <w:hidden/>
    <w:uiPriority w:val="99"/>
    <w:semiHidden/>
    <w:rsid w:val="00DA7C1B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emenspress.cz/prvni-dobijeci-centrum-pro-nakladni-automobily-v-cr-vyuziva-dobijeci-technologii-siemens/" TargetMode="External"/><Relationship Id="rId13" Type="http://schemas.openxmlformats.org/officeDocument/2006/relationships/hyperlink" Target="http://www.siemens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iemens.cz/elektromobilita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SiemensCzec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twitter.com/SiemensCzech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mariana.kellerova@siemens.com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823</Words>
  <Characters>4692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5504</CharactersWithSpaces>
  <SharedDoc>false</SharedDoc>
  <HLinks>
    <vt:vector size="42" baseType="variant">
      <vt:variant>
        <vt:i4>2424955</vt:i4>
      </vt:variant>
      <vt:variant>
        <vt:i4>18</vt:i4>
      </vt:variant>
      <vt:variant>
        <vt:i4>0</vt:i4>
      </vt:variant>
      <vt:variant>
        <vt:i4>5</vt:i4>
      </vt:variant>
      <vt:variant>
        <vt:lpwstr>http://www.siemens.com/</vt:lpwstr>
      </vt:variant>
      <vt:variant>
        <vt:lpwstr/>
      </vt:variant>
      <vt:variant>
        <vt:i4>6750318</vt:i4>
      </vt:variant>
      <vt:variant>
        <vt:i4>15</vt:i4>
      </vt:variant>
      <vt:variant>
        <vt:i4>0</vt:i4>
      </vt:variant>
      <vt:variant>
        <vt:i4>5</vt:i4>
      </vt:variant>
      <vt:variant>
        <vt:lpwstr>http://www.siemens.cz/</vt:lpwstr>
      </vt:variant>
      <vt:variant>
        <vt:lpwstr/>
      </vt:variant>
      <vt:variant>
        <vt:i4>4784199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http://www.facebook.com/SiemensCzech</vt:lpwstr>
      </vt:variant>
      <vt:variant>
        <vt:lpwstr/>
      </vt:variant>
      <vt:variant>
        <vt:i4>1900620</vt:i4>
      </vt:variant>
      <vt:variant>
        <vt:i4>9</vt:i4>
      </vt:variant>
      <vt:variant>
        <vt:i4>0</vt:i4>
      </vt:variant>
      <vt:variant>
        <vt:i4>5</vt:i4>
      </vt:variant>
      <vt:variant>
        <vt:lpwstr>https://twitter.com/SiemensCzech</vt:lpwstr>
      </vt:variant>
      <vt:variant>
        <vt:lpwstr/>
      </vt:variant>
      <vt:variant>
        <vt:i4>2031716</vt:i4>
      </vt:variant>
      <vt:variant>
        <vt:i4>6</vt:i4>
      </vt:variant>
      <vt:variant>
        <vt:i4>0</vt:i4>
      </vt:variant>
      <vt:variant>
        <vt:i4>5</vt:i4>
      </vt:variant>
      <vt:variant>
        <vt:lpwstr>mailto:mariana.kellerova@siemens.com</vt:lpwstr>
      </vt:variant>
      <vt:variant>
        <vt:lpwstr/>
      </vt:variant>
      <vt:variant>
        <vt:i4>852032</vt:i4>
      </vt:variant>
      <vt:variant>
        <vt:i4>3</vt:i4>
      </vt:variant>
      <vt:variant>
        <vt:i4>0</vt:i4>
      </vt:variant>
      <vt:variant>
        <vt:i4>5</vt:i4>
      </vt:variant>
      <vt:variant>
        <vt:lpwstr>https://www.siemenspress.cz/prvni-dobijeci-centrum-pro-nakladni-automobily-v-cr-vyuziva-dobijeci-technologii-siemens/</vt:lpwstr>
      </vt:variant>
      <vt:variant>
        <vt:lpwstr/>
      </vt:variant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http://www.siemens.cz/elektromobilita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subject/>
  <dc:creator>pg116045</dc:creator>
  <cp:keywords>C_Unrestricted</cp:keywords>
  <cp:lastModifiedBy>Hlavatá, Lenka (RC-CZ CM EI)</cp:lastModifiedBy>
  <cp:revision>8</cp:revision>
  <dcterms:created xsi:type="dcterms:W3CDTF">2022-02-23T00:29:00Z</dcterms:created>
  <dcterms:modified xsi:type="dcterms:W3CDTF">2022-02-23T00:36:00Z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2022-02-22T15:28:56Z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f03097e3-5e9d-4358-9e1a-05687ddcab08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