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2961" w14:textId="77777777" w:rsidR="00D477C0" w:rsidRDefault="00D477C0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  <w:vertAlign w:val="subscript"/>
        </w:rPr>
      </w:pPr>
    </w:p>
    <w:p w14:paraId="56A06A3E" w14:textId="6047BABC" w:rsidR="00D477C0" w:rsidRDefault="00991D2B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9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3747C1">
        <w:rPr>
          <w:rFonts w:ascii="Arial" w:hAnsi="Arial" w:cs="Arial"/>
          <w:color w:val="000000"/>
          <w:sz w:val="20"/>
          <w:szCs w:val="20"/>
        </w:rPr>
        <w:t>Letohrad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</w:t>
      </w:r>
      <w:r w:rsidR="00B167C5">
        <w:rPr>
          <w:rFonts w:ascii="Arial" w:hAnsi="Arial" w:cs="Arial"/>
          <w:color w:val="000000"/>
          <w:sz w:val="20"/>
          <w:szCs w:val="20"/>
        </w:rPr>
        <w:t>3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. </w:t>
      </w:r>
      <w:r w:rsidR="003747C1">
        <w:rPr>
          <w:rFonts w:ascii="Arial" w:hAnsi="Arial" w:cs="Arial"/>
          <w:color w:val="000000"/>
          <w:sz w:val="20"/>
          <w:szCs w:val="20"/>
        </w:rPr>
        <w:t>března</w:t>
      </w:r>
      <w:r w:rsidR="001B6C27">
        <w:rPr>
          <w:rFonts w:ascii="Arial" w:hAnsi="Arial" w:cs="Arial"/>
          <w:color w:val="000000"/>
          <w:sz w:val="20"/>
          <w:szCs w:val="20"/>
        </w:rPr>
        <w:t xml:space="preserve"> 202</w:t>
      </w:r>
      <w:r w:rsidR="003747C1">
        <w:rPr>
          <w:rFonts w:ascii="Arial" w:hAnsi="Arial" w:cs="Arial"/>
          <w:color w:val="000000"/>
          <w:sz w:val="20"/>
          <w:szCs w:val="20"/>
        </w:rPr>
        <w:t>6</w:t>
      </w:r>
    </w:p>
    <w:p w14:paraId="6318BE0A" w14:textId="77777777" w:rsidR="00D477C0" w:rsidRDefault="00D477C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78A14F47" w14:textId="7B5363D7" w:rsidR="00AF1AA4" w:rsidRPr="004E7153" w:rsidRDefault="008638E5" w:rsidP="00AF1AA4">
      <w:pPr>
        <w:pStyle w:val="Headline"/>
        <w:rPr>
          <w:lang w:val="cs-CZ"/>
        </w:rPr>
      </w:pPr>
      <w:r>
        <w:rPr>
          <w:lang w:val="cs-CZ"/>
        </w:rPr>
        <w:t>Průmyslová střední škola Letohrad</w:t>
      </w:r>
      <w:r w:rsidR="004E7153">
        <w:rPr>
          <w:lang w:val="cs-CZ"/>
        </w:rPr>
        <w:t xml:space="preserve"> má díky společnosti OEZ</w:t>
      </w:r>
      <w:r w:rsidR="00341F20">
        <w:rPr>
          <w:lang w:val="cs-CZ"/>
        </w:rPr>
        <w:t xml:space="preserve"> novou učebnu</w:t>
      </w:r>
    </w:p>
    <w:p w14:paraId="5F6B46E2" w14:textId="77777777" w:rsidR="00AF1AA4" w:rsidRPr="004E7153" w:rsidRDefault="00AF1AA4" w:rsidP="00AF1AA4">
      <w:pPr>
        <w:pStyle w:val="Bodytext"/>
        <w:rPr>
          <w:lang w:val="cs-CZ"/>
        </w:rPr>
      </w:pPr>
    </w:p>
    <w:p w14:paraId="30AE6555" w14:textId="1DC36852" w:rsidR="006F5BFD" w:rsidRPr="0014120C" w:rsidRDefault="006F5BFD" w:rsidP="00554FC0">
      <w:pPr>
        <w:pStyle w:val="Bodytext"/>
        <w:ind w:right="1388"/>
        <w:rPr>
          <w:lang w:val="cs-CZ"/>
        </w:rPr>
      </w:pPr>
      <w:r w:rsidRPr="003747C1">
        <w:rPr>
          <w:lang w:val="cs-CZ"/>
        </w:rPr>
        <w:t xml:space="preserve">Společnost </w:t>
      </w:r>
      <w:r w:rsidR="003747C1">
        <w:rPr>
          <w:lang w:val="cs-CZ"/>
        </w:rPr>
        <w:t xml:space="preserve">OEZ, součást skupiny </w:t>
      </w:r>
      <w:r w:rsidRPr="003747C1">
        <w:rPr>
          <w:lang w:val="cs-CZ"/>
        </w:rPr>
        <w:t xml:space="preserve">Siemens, </w:t>
      </w:r>
      <w:r w:rsidR="00FD30D1">
        <w:rPr>
          <w:lang w:val="cs-CZ"/>
        </w:rPr>
        <w:t xml:space="preserve">se podílela na </w:t>
      </w:r>
      <w:r w:rsidR="00522CF8">
        <w:rPr>
          <w:lang w:val="cs-CZ"/>
        </w:rPr>
        <w:t xml:space="preserve">vybudování nové </w:t>
      </w:r>
      <w:r w:rsidRPr="003747C1">
        <w:rPr>
          <w:lang w:val="cs-CZ"/>
        </w:rPr>
        <w:t xml:space="preserve">učebny pro elektrotechnické obory na Průmyslové střední škole Letohrad. </w:t>
      </w:r>
      <w:r w:rsidR="00194822">
        <w:rPr>
          <w:lang w:val="cs-CZ"/>
        </w:rPr>
        <w:t>Investice</w:t>
      </w:r>
      <w:r w:rsidRPr="0014120C">
        <w:rPr>
          <w:lang w:val="cs-CZ"/>
        </w:rPr>
        <w:t xml:space="preserve"> ve výši 500 tisíc Kč </w:t>
      </w:r>
      <w:r w:rsidR="00941FA9">
        <w:rPr>
          <w:lang w:val="cs-CZ"/>
        </w:rPr>
        <w:t>je dokladem dlouhodobého</w:t>
      </w:r>
      <w:r w:rsidRPr="0014120C">
        <w:rPr>
          <w:lang w:val="cs-CZ"/>
        </w:rPr>
        <w:t xml:space="preserve"> závaz</w:t>
      </w:r>
      <w:r w:rsidR="00941FA9">
        <w:rPr>
          <w:lang w:val="cs-CZ"/>
        </w:rPr>
        <w:t>ku</w:t>
      </w:r>
      <w:r w:rsidRPr="0014120C">
        <w:rPr>
          <w:lang w:val="cs-CZ"/>
        </w:rPr>
        <w:t xml:space="preserve"> společnosti </w:t>
      </w:r>
      <w:r w:rsidR="00323615">
        <w:rPr>
          <w:lang w:val="cs-CZ"/>
        </w:rPr>
        <w:t>OEZ</w:t>
      </w:r>
      <w:r w:rsidRPr="0014120C">
        <w:rPr>
          <w:lang w:val="cs-CZ"/>
        </w:rPr>
        <w:t xml:space="preserve"> </w:t>
      </w:r>
      <w:r w:rsidR="00742376">
        <w:rPr>
          <w:lang w:val="cs-CZ"/>
        </w:rPr>
        <w:t>aktivně podporovat</w:t>
      </w:r>
      <w:r w:rsidRPr="0014120C">
        <w:rPr>
          <w:lang w:val="cs-CZ"/>
        </w:rPr>
        <w:t xml:space="preserve"> technické vzdělávání a rozvoj budoucích odborníků v regionu.</w:t>
      </w:r>
    </w:p>
    <w:p w14:paraId="2D723EF4" w14:textId="77777777" w:rsidR="006F5BFD" w:rsidRDefault="006F5BFD" w:rsidP="00554FC0">
      <w:pPr>
        <w:pStyle w:val="Bodytext"/>
        <w:ind w:right="1388"/>
        <w:rPr>
          <w:lang w:val="cs-CZ"/>
        </w:rPr>
      </w:pPr>
    </w:p>
    <w:p w14:paraId="144253A1" w14:textId="59709864" w:rsidR="00B822CB" w:rsidRPr="00554FC0" w:rsidRDefault="00B822CB" w:rsidP="00B822CB">
      <w:pPr>
        <w:pStyle w:val="Bodytext"/>
        <w:ind w:right="1388"/>
        <w:rPr>
          <w:lang w:val="cs-CZ"/>
        </w:rPr>
      </w:pPr>
      <w:r w:rsidRPr="00554FC0">
        <w:rPr>
          <w:lang w:val="cs-CZ"/>
        </w:rPr>
        <w:t xml:space="preserve">„Podpora odborného vzdělávání je </w:t>
      </w:r>
      <w:r w:rsidR="00742376">
        <w:rPr>
          <w:lang w:val="cs-CZ"/>
        </w:rPr>
        <w:t>naše priorita</w:t>
      </w:r>
      <w:r w:rsidRPr="00554FC0">
        <w:rPr>
          <w:lang w:val="cs-CZ"/>
        </w:rPr>
        <w:t>. Věříme, že nová učebna umožní studentům pracovat s přístroji, se kterými se setkají v praxi, a usnadní jim tak vstup na trh práce. Spolupráce se školou je pro nás přirozenou cestou, jak přispět k rozvoji technického vzdělávání v regionu a podpořit výchovu nové generace kvalifikovaných odborníků</w:t>
      </w:r>
      <w:r w:rsidR="00DE23BF">
        <w:rPr>
          <w:lang w:val="cs-CZ"/>
        </w:rPr>
        <w:t>,</w:t>
      </w:r>
      <w:r w:rsidRPr="00554FC0">
        <w:rPr>
          <w:lang w:val="cs-CZ"/>
        </w:rPr>
        <w:t xml:space="preserve">“ uvedl </w:t>
      </w:r>
      <w:r w:rsidR="00F83DE9">
        <w:rPr>
          <w:lang w:val="cs-CZ"/>
        </w:rPr>
        <w:t>Roma</w:t>
      </w:r>
      <w:r w:rsidR="00600CBE">
        <w:rPr>
          <w:lang w:val="cs-CZ"/>
        </w:rPr>
        <w:t>n</w:t>
      </w:r>
      <w:r w:rsidR="00F83DE9">
        <w:rPr>
          <w:lang w:val="cs-CZ"/>
        </w:rPr>
        <w:t xml:space="preserve"> </w:t>
      </w:r>
      <w:proofErr w:type="spellStart"/>
      <w:r w:rsidRPr="00554FC0">
        <w:rPr>
          <w:lang w:val="cs-CZ"/>
        </w:rPr>
        <w:t>Schiffer</w:t>
      </w:r>
      <w:proofErr w:type="spellEnd"/>
      <w:r w:rsidR="00F83DE9">
        <w:rPr>
          <w:lang w:val="cs-CZ"/>
        </w:rPr>
        <w:t xml:space="preserve">, ředitel společnosti OEZ. </w:t>
      </w:r>
    </w:p>
    <w:p w14:paraId="5E50C70D" w14:textId="77777777" w:rsidR="00B822CB" w:rsidRPr="0014120C" w:rsidRDefault="00B822CB" w:rsidP="00554FC0">
      <w:pPr>
        <w:pStyle w:val="Bodytext"/>
        <w:ind w:right="1388"/>
        <w:rPr>
          <w:lang w:val="cs-CZ"/>
        </w:rPr>
      </w:pPr>
    </w:p>
    <w:p w14:paraId="16D56283" w14:textId="1CA99BA1" w:rsidR="005C2332" w:rsidRDefault="006F5BFD" w:rsidP="005C2332">
      <w:pPr>
        <w:pStyle w:val="Bodytext"/>
        <w:ind w:right="1388"/>
        <w:rPr>
          <w:lang w:val="cs-CZ"/>
        </w:rPr>
      </w:pPr>
      <w:r w:rsidRPr="00554FC0">
        <w:rPr>
          <w:lang w:val="cs-CZ"/>
        </w:rPr>
        <w:t>Nová učebna</w:t>
      </w:r>
      <w:r w:rsidR="0062073B" w:rsidRPr="00554FC0">
        <w:rPr>
          <w:lang w:val="cs-CZ"/>
        </w:rPr>
        <w:t xml:space="preserve">, </w:t>
      </w:r>
      <w:r w:rsidR="00323615" w:rsidRPr="00554FC0">
        <w:rPr>
          <w:lang w:val="cs-CZ"/>
        </w:rPr>
        <w:t>určen</w:t>
      </w:r>
      <w:r w:rsidR="00DE2B4E" w:rsidRPr="00554FC0">
        <w:rPr>
          <w:lang w:val="cs-CZ"/>
        </w:rPr>
        <w:t>á především pro studenty elektrikářských oborů</w:t>
      </w:r>
      <w:r w:rsidR="0062073B" w:rsidRPr="00554FC0">
        <w:rPr>
          <w:lang w:val="cs-CZ"/>
        </w:rPr>
        <w:t>,</w:t>
      </w:r>
      <w:r w:rsidR="00DE2B4E" w:rsidRPr="00554FC0">
        <w:rPr>
          <w:lang w:val="cs-CZ"/>
        </w:rPr>
        <w:t xml:space="preserve"> </w:t>
      </w:r>
      <w:r w:rsidRPr="00554FC0">
        <w:rPr>
          <w:lang w:val="cs-CZ"/>
        </w:rPr>
        <w:t>představuje významn</w:t>
      </w:r>
      <w:r w:rsidR="00900A02" w:rsidRPr="00554FC0">
        <w:rPr>
          <w:lang w:val="cs-CZ"/>
        </w:rPr>
        <w:t>ý</w:t>
      </w:r>
      <w:r w:rsidR="00A521F8">
        <w:rPr>
          <w:lang w:val="cs-CZ"/>
        </w:rPr>
        <w:t xml:space="preserve"> posun</w:t>
      </w:r>
      <w:r w:rsidRPr="00554FC0">
        <w:rPr>
          <w:lang w:val="cs-CZ"/>
        </w:rPr>
        <w:t xml:space="preserve"> v kvalitě výuky</w:t>
      </w:r>
      <w:r w:rsidR="00900A02" w:rsidRPr="00554FC0">
        <w:rPr>
          <w:lang w:val="cs-CZ"/>
        </w:rPr>
        <w:t xml:space="preserve"> odborných předmětů</w:t>
      </w:r>
      <w:r w:rsidRPr="00554FC0">
        <w:rPr>
          <w:lang w:val="cs-CZ"/>
        </w:rPr>
        <w:t xml:space="preserve">. Díky finanční podpoře </w:t>
      </w:r>
      <w:r w:rsidR="00592038">
        <w:rPr>
          <w:lang w:val="cs-CZ"/>
        </w:rPr>
        <w:t xml:space="preserve">společnosti </w:t>
      </w:r>
      <w:r w:rsidRPr="00554FC0">
        <w:rPr>
          <w:lang w:val="cs-CZ"/>
        </w:rPr>
        <w:t>OEZ s</w:t>
      </w:r>
      <w:r w:rsidR="00051AE9" w:rsidRPr="00554FC0">
        <w:rPr>
          <w:lang w:val="cs-CZ"/>
        </w:rPr>
        <w:t>i</w:t>
      </w:r>
      <w:r w:rsidRPr="00554FC0">
        <w:rPr>
          <w:lang w:val="cs-CZ"/>
        </w:rPr>
        <w:t xml:space="preserve"> studenti mohou </w:t>
      </w:r>
      <w:r w:rsidR="00051AE9" w:rsidRPr="00554FC0">
        <w:rPr>
          <w:lang w:val="cs-CZ"/>
        </w:rPr>
        <w:t>v praxi vyzkoušet pokročilé technologie na zcela nových výukových panelech</w:t>
      </w:r>
      <w:r w:rsidRPr="00554FC0">
        <w:rPr>
          <w:lang w:val="cs-CZ"/>
        </w:rPr>
        <w:t xml:space="preserve">, které </w:t>
      </w:r>
      <w:r w:rsidR="003E0D27">
        <w:rPr>
          <w:lang w:val="cs-CZ"/>
        </w:rPr>
        <w:t>je lépe připraví na reálné pracovní úkoly</w:t>
      </w:r>
      <w:r w:rsidRPr="00554FC0">
        <w:rPr>
          <w:lang w:val="cs-CZ"/>
        </w:rPr>
        <w:t xml:space="preserve">. </w:t>
      </w:r>
    </w:p>
    <w:p w14:paraId="5B0A85E9" w14:textId="77777777" w:rsidR="005C2332" w:rsidRDefault="005C2332" w:rsidP="005C2332">
      <w:pPr>
        <w:pStyle w:val="Bodytext"/>
        <w:ind w:right="1388"/>
        <w:rPr>
          <w:lang w:val="cs-CZ"/>
        </w:rPr>
      </w:pPr>
    </w:p>
    <w:p w14:paraId="1DC5EA13" w14:textId="7279B02E" w:rsidR="006E31AD" w:rsidRPr="00B167C5" w:rsidRDefault="005C2332" w:rsidP="006E31AD">
      <w:pPr>
        <w:pStyle w:val="Bodytext"/>
        <w:ind w:right="1388"/>
        <w:rPr>
          <w:lang w:val="cs-CZ"/>
        </w:rPr>
      </w:pPr>
      <w:r w:rsidRPr="00554FC0">
        <w:rPr>
          <w:lang w:val="cs-CZ"/>
        </w:rPr>
        <w:t>Učitelé získají modernější a</w:t>
      </w:r>
      <w:r>
        <w:rPr>
          <w:lang w:val="cs-CZ"/>
        </w:rPr>
        <w:t> </w:t>
      </w:r>
      <w:r w:rsidRPr="00554FC0">
        <w:rPr>
          <w:lang w:val="cs-CZ"/>
        </w:rPr>
        <w:t>inspirativnější prostředí pro výuku, což jim umožní předávat znalosti efektivněji a</w:t>
      </w:r>
      <w:r>
        <w:rPr>
          <w:lang w:val="cs-CZ"/>
        </w:rPr>
        <w:t> </w:t>
      </w:r>
      <w:r w:rsidRPr="00554FC0">
        <w:rPr>
          <w:lang w:val="cs-CZ"/>
        </w:rPr>
        <w:t>s</w:t>
      </w:r>
      <w:r>
        <w:rPr>
          <w:lang w:val="cs-CZ"/>
        </w:rPr>
        <w:t> </w:t>
      </w:r>
      <w:r w:rsidRPr="00554FC0">
        <w:rPr>
          <w:lang w:val="cs-CZ"/>
        </w:rPr>
        <w:t>využitím nejnovějších didaktických přístupů.</w:t>
      </w:r>
      <w:r>
        <w:rPr>
          <w:lang w:val="cs-CZ"/>
        </w:rPr>
        <w:t xml:space="preserve"> </w:t>
      </w:r>
      <w:r w:rsidR="00A521F8">
        <w:rPr>
          <w:lang w:val="cs-CZ"/>
        </w:rPr>
        <w:t>Nová učebna</w:t>
      </w:r>
      <w:r w:rsidR="006F5BFD" w:rsidRPr="00554FC0">
        <w:rPr>
          <w:lang w:val="cs-CZ"/>
        </w:rPr>
        <w:t xml:space="preserve"> </w:t>
      </w:r>
      <w:r w:rsidR="00592038">
        <w:rPr>
          <w:lang w:val="cs-CZ"/>
        </w:rPr>
        <w:t xml:space="preserve">také </w:t>
      </w:r>
      <w:r w:rsidR="006F5BFD" w:rsidRPr="00554FC0">
        <w:rPr>
          <w:lang w:val="cs-CZ"/>
        </w:rPr>
        <w:t>nabízí více prostoru pro každého žáka, což přispívá k lepšímu komfortu a</w:t>
      </w:r>
      <w:r w:rsidR="00554FC0">
        <w:rPr>
          <w:lang w:val="cs-CZ"/>
        </w:rPr>
        <w:t> </w:t>
      </w:r>
      <w:r w:rsidR="006F5BFD" w:rsidRPr="00554FC0">
        <w:rPr>
          <w:lang w:val="cs-CZ"/>
        </w:rPr>
        <w:t xml:space="preserve">efektivitě učení. </w:t>
      </w:r>
      <w:r w:rsidR="006E31AD" w:rsidRPr="00DE23BF">
        <w:rPr>
          <w:lang w:val="cs-CZ"/>
        </w:rPr>
        <w:t>"</w:t>
      </w:r>
      <w:r w:rsidR="0092759C" w:rsidRPr="00DE23BF">
        <w:rPr>
          <w:lang w:val="cs-CZ"/>
        </w:rPr>
        <w:t xml:space="preserve">Nová elektro učebna </w:t>
      </w:r>
      <w:r w:rsidR="00D815A3" w:rsidRPr="00DE23BF">
        <w:rPr>
          <w:lang w:val="cs-CZ"/>
        </w:rPr>
        <w:t xml:space="preserve">nabízí mnohem lepší podmínky </w:t>
      </w:r>
      <w:r w:rsidR="001F203A" w:rsidRPr="00DE23BF">
        <w:rPr>
          <w:lang w:val="cs-CZ"/>
        </w:rPr>
        <w:t>výuky</w:t>
      </w:r>
      <w:r w:rsidR="00A3038B" w:rsidRPr="00DE23BF">
        <w:rPr>
          <w:lang w:val="cs-CZ"/>
        </w:rPr>
        <w:t xml:space="preserve">, </w:t>
      </w:r>
      <w:r w:rsidR="00267708" w:rsidRPr="00DE23BF">
        <w:rPr>
          <w:lang w:val="cs-CZ"/>
        </w:rPr>
        <w:t xml:space="preserve">pro studenty i pro učitele. </w:t>
      </w:r>
      <w:r w:rsidR="00A93100" w:rsidRPr="00DE23BF">
        <w:rPr>
          <w:lang w:val="cs-CZ"/>
        </w:rPr>
        <w:t xml:space="preserve">Práce s moderními technologiemi je </w:t>
      </w:r>
      <w:r w:rsidR="001F203A" w:rsidRPr="00DE23BF">
        <w:rPr>
          <w:lang w:val="cs-CZ"/>
        </w:rPr>
        <w:t xml:space="preserve">pro všechny </w:t>
      </w:r>
      <w:r w:rsidR="00A93100" w:rsidRPr="00DE23BF">
        <w:rPr>
          <w:lang w:val="cs-CZ"/>
        </w:rPr>
        <w:t xml:space="preserve">nejen zajímavější, ale </w:t>
      </w:r>
      <w:r w:rsidR="001F203A" w:rsidRPr="00DE23BF">
        <w:rPr>
          <w:lang w:val="cs-CZ"/>
        </w:rPr>
        <w:t xml:space="preserve">i více motivující. </w:t>
      </w:r>
      <w:r w:rsidR="00C65F0A" w:rsidRPr="00DE23BF">
        <w:rPr>
          <w:lang w:val="cs-CZ"/>
        </w:rPr>
        <w:t xml:space="preserve">Kvalita učeben je navíc důležitým kritériem </w:t>
      </w:r>
      <w:r w:rsidR="00A75C53" w:rsidRPr="00DE23BF">
        <w:rPr>
          <w:lang w:val="cs-CZ"/>
        </w:rPr>
        <w:t>při výběru</w:t>
      </w:r>
      <w:r w:rsidR="00C65F0A" w:rsidRPr="00DE23BF">
        <w:rPr>
          <w:lang w:val="cs-CZ"/>
        </w:rPr>
        <w:t xml:space="preserve"> </w:t>
      </w:r>
      <w:r w:rsidR="00A75C53" w:rsidRPr="00DE23BF">
        <w:rPr>
          <w:lang w:val="cs-CZ"/>
        </w:rPr>
        <w:t xml:space="preserve">dalšího vzdělávání </w:t>
      </w:r>
      <w:r w:rsidR="002A28EB" w:rsidRPr="00DE23BF">
        <w:rPr>
          <w:lang w:val="cs-CZ"/>
        </w:rPr>
        <w:t xml:space="preserve">u </w:t>
      </w:r>
      <w:r w:rsidR="00640C02" w:rsidRPr="00DE23BF">
        <w:rPr>
          <w:lang w:val="cs-CZ"/>
        </w:rPr>
        <w:t xml:space="preserve">žáků končících základní školu,“ uvedl ředitel školy </w:t>
      </w:r>
      <w:r w:rsidR="00D959D2" w:rsidRPr="00DE23BF">
        <w:rPr>
          <w:lang w:val="cs-CZ"/>
        </w:rPr>
        <w:t>Jiří Štěpánek.</w:t>
      </w:r>
      <w:r w:rsidR="00E85C6F">
        <w:rPr>
          <w:lang w:val="cs-CZ"/>
        </w:rPr>
        <w:t xml:space="preserve"> </w:t>
      </w:r>
    </w:p>
    <w:p w14:paraId="179B4F23" w14:textId="77777777" w:rsidR="006F5BFD" w:rsidRPr="00554FC0" w:rsidRDefault="006F5BFD" w:rsidP="00554FC0">
      <w:pPr>
        <w:pStyle w:val="Bodytext"/>
        <w:ind w:right="1388"/>
        <w:rPr>
          <w:lang w:val="cs-CZ"/>
        </w:rPr>
      </w:pPr>
    </w:p>
    <w:p w14:paraId="097A39D4" w14:textId="32255A4C" w:rsidR="00CC18FB" w:rsidRPr="00554FC0" w:rsidRDefault="006F5BFD" w:rsidP="00CC18FB">
      <w:pPr>
        <w:pStyle w:val="Bodytext"/>
        <w:ind w:right="1388"/>
        <w:rPr>
          <w:lang w:val="cs-CZ"/>
        </w:rPr>
      </w:pPr>
      <w:r w:rsidRPr="00554FC0">
        <w:rPr>
          <w:lang w:val="cs-CZ"/>
        </w:rPr>
        <w:t xml:space="preserve">Průmyslová střední škola Letohrad, která vzdělává přibližně 400 žáků v technických oborech, nabízí čtyřleté maturitní, tříleté učňovské denní studium i večerní maturitní studium. </w:t>
      </w:r>
      <w:r w:rsidR="00CC18FB" w:rsidRPr="00554FC0">
        <w:rPr>
          <w:lang w:val="cs-CZ"/>
        </w:rPr>
        <w:t xml:space="preserve">Společnost OEZ </w:t>
      </w:r>
      <w:r w:rsidR="00CC18FB">
        <w:rPr>
          <w:lang w:val="cs-CZ"/>
        </w:rPr>
        <w:t xml:space="preserve">se </w:t>
      </w:r>
      <w:r w:rsidR="00CC18FB" w:rsidRPr="00554FC0">
        <w:rPr>
          <w:lang w:val="cs-CZ"/>
        </w:rPr>
        <w:t xml:space="preserve">školou udržuje dlouhodobou </w:t>
      </w:r>
      <w:r w:rsidR="006E06DE">
        <w:rPr>
          <w:lang w:val="cs-CZ"/>
        </w:rPr>
        <w:t xml:space="preserve">spolupráci v mnoha </w:t>
      </w:r>
      <w:r w:rsidR="006E06DE">
        <w:rPr>
          <w:lang w:val="cs-CZ"/>
        </w:rPr>
        <w:lastRenderedPageBreak/>
        <w:t xml:space="preserve">formách, od poskytování technologií pro výuku přes exkurze </w:t>
      </w:r>
      <w:r w:rsidR="005A7051">
        <w:rPr>
          <w:lang w:val="cs-CZ"/>
        </w:rPr>
        <w:t xml:space="preserve">po účast na závěrečných zkouškách. OEZ podporuje i </w:t>
      </w:r>
      <w:r w:rsidR="008372A1">
        <w:rPr>
          <w:lang w:val="cs-CZ"/>
        </w:rPr>
        <w:t xml:space="preserve">školou pořádané </w:t>
      </w:r>
      <w:r w:rsidR="00CC18FB" w:rsidRPr="00554FC0">
        <w:rPr>
          <w:lang w:val="cs-CZ"/>
        </w:rPr>
        <w:t xml:space="preserve">soutěže odborných dovedností </w:t>
      </w:r>
      <w:r w:rsidR="008372A1">
        <w:rPr>
          <w:lang w:val="cs-CZ"/>
        </w:rPr>
        <w:t>a</w:t>
      </w:r>
      <w:r w:rsidR="00671906">
        <w:rPr>
          <w:lang w:val="cs-CZ"/>
        </w:rPr>
        <w:t> </w:t>
      </w:r>
      <w:r w:rsidR="008372A1">
        <w:rPr>
          <w:lang w:val="cs-CZ"/>
        </w:rPr>
        <w:t>přispívá</w:t>
      </w:r>
      <w:r w:rsidR="00703A15">
        <w:rPr>
          <w:lang w:val="cs-CZ"/>
        </w:rPr>
        <w:t xml:space="preserve"> tak</w:t>
      </w:r>
      <w:r w:rsidR="00DE23BF">
        <w:rPr>
          <w:lang w:val="cs-CZ"/>
        </w:rPr>
        <w:t xml:space="preserve"> k</w:t>
      </w:r>
      <w:r w:rsidR="00D959D2">
        <w:rPr>
          <w:lang w:val="cs-CZ"/>
        </w:rPr>
        <w:t xml:space="preserve"> </w:t>
      </w:r>
      <w:r w:rsidR="00CC18FB" w:rsidRPr="00554FC0">
        <w:rPr>
          <w:lang w:val="cs-CZ"/>
        </w:rPr>
        <w:t>rozvoji talentů a motivaci studentů.</w:t>
      </w:r>
    </w:p>
    <w:p w14:paraId="02BC7752" w14:textId="31093EBA" w:rsidR="00A9437E" w:rsidRDefault="00A9437E" w:rsidP="00554FC0">
      <w:pPr>
        <w:pStyle w:val="Bodytext"/>
        <w:ind w:right="1388"/>
        <w:rPr>
          <w:lang w:val="cs-CZ"/>
        </w:rPr>
      </w:pPr>
    </w:p>
    <w:p w14:paraId="3993442D" w14:textId="5E14F44E" w:rsidR="00A9437E" w:rsidRPr="00554FC0" w:rsidRDefault="00A9437E" w:rsidP="00A9437E">
      <w:pPr>
        <w:pStyle w:val="Bodytext"/>
        <w:ind w:right="1388"/>
        <w:rPr>
          <w:lang w:val="cs-CZ"/>
        </w:rPr>
      </w:pPr>
      <w:r w:rsidRPr="00554FC0">
        <w:rPr>
          <w:lang w:val="cs-CZ"/>
        </w:rPr>
        <w:t xml:space="preserve">„Díky společnosti OEZ s.r.o. dostává výuka zcela nový rozměr. Moderně vybavená </w:t>
      </w:r>
      <w:r w:rsidR="008A3FD8">
        <w:rPr>
          <w:lang w:val="cs-CZ"/>
        </w:rPr>
        <w:t>učebna</w:t>
      </w:r>
      <w:r w:rsidRPr="00554FC0">
        <w:rPr>
          <w:lang w:val="cs-CZ"/>
        </w:rPr>
        <w:t xml:space="preserve"> dává studentům </w:t>
      </w:r>
      <w:r w:rsidR="00703A15">
        <w:rPr>
          <w:lang w:val="cs-CZ"/>
        </w:rPr>
        <w:t>možnost</w:t>
      </w:r>
      <w:r w:rsidRPr="00554FC0">
        <w:rPr>
          <w:lang w:val="cs-CZ"/>
        </w:rPr>
        <w:t xml:space="preserve"> získat dovednosti, které skutečně využijí v praxi. Taková spolupráce má smysl </w:t>
      </w:r>
      <w:r w:rsidR="008A3FD8">
        <w:rPr>
          <w:lang w:val="cs-CZ"/>
        </w:rPr>
        <w:t xml:space="preserve">– </w:t>
      </w:r>
      <w:r w:rsidRPr="00554FC0">
        <w:rPr>
          <w:lang w:val="cs-CZ"/>
        </w:rPr>
        <w:t>pomáhá mladým lidem, škole i budoucnosti technických profesí v našem regionu</w:t>
      </w:r>
      <w:r w:rsidR="00CC18FB">
        <w:rPr>
          <w:lang w:val="cs-CZ"/>
        </w:rPr>
        <w:t xml:space="preserve">,“ </w:t>
      </w:r>
      <w:r w:rsidRPr="00554FC0">
        <w:rPr>
          <w:lang w:val="cs-CZ"/>
        </w:rPr>
        <w:t>dodal starosta Letohradu</w:t>
      </w:r>
      <w:r w:rsidR="00B277F5">
        <w:rPr>
          <w:lang w:val="cs-CZ"/>
        </w:rPr>
        <w:t xml:space="preserve"> Petr Fiala.</w:t>
      </w:r>
    </w:p>
    <w:p w14:paraId="5531DB2E" w14:textId="4140FD6A" w:rsidR="00D477C0" w:rsidRDefault="00671906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14:paraId="4334C3BF" w14:textId="41259D47" w:rsidR="001504AB" w:rsidRPr="008F18A9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Fotografie ke stažení: </w:t>
      </w:r>
      <w:hyperlink r:id="rId10" w:history="1">
        <w:r w:rsidR="008F18A9" w:rsidRPr="008F18A9">
          <w:rPr>
            <w:rStyle w:val="Hyperlink"/>
            <w:rFonts w:ascii="Arial" w:hAnsi="Arial" w:cs="Arial"/>
          </w:rPr>
          <w:t>https://www.siemenspress.cz/prumyslova-stredni-skola-letohrad-ma-diky-spolecnosti-oez-novou-ucebnu/</w:t>
        </w:r>
      </w:hyperlink>
    </w:p>
    <w:p w14:paraId="54FAB7A8" w14:textId="77777777" w:rsidR="008F18A9" w:rsidRDefault="008F18A9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5A465911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pro novináře:</w:t>
      </w:r>
    </w:p>
    <w:p w14:paraId="57D3C37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Siemens, s.r.o.,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Communications</w:t>
      </w:r>
    </w:p>
    <w:p w14:paraId="71FF2B82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Mariana Kellerová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+420 602 403 594</w:t>
      </w:r>
    </w:p>
    <w:p w14:paraId="653514A8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E-mail:</w:t>
      </w:r>
      <w:r>
        <w:rPr>
          <w:rFonts w:ascii="Arial" w:hAnsi="Arial" w:cs="Arial"/>
          <w:color w:val="000000"/>
          <w:spacing w:val="-7"/>
        </w:rPr>
        <w:t xml:space="preserve"> </w:t>
      </w:r>
      <w:hyperlink r:id="rId11" w:history="1">
        <w:r>
          <w:rPr>
            <w:rStyle w:val="Hyperlink"/>
            <w:rFonts w:ascii="Arial" w:hAnsi="Arial" w:cs="Arial"/>
          </w:rPr>
          <w:t>mariana.kellerova@siemens.com</w:t>
        </w:r>
      </w:hyperlink>
    </w:p>
    <w:p w14:paraId="406669BE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Sledujte naše novinky na </w:t>
      </w:r>
      <w:r>
        <w:rPr>
          <w:rFonts w:ascii="Arial" w:hAnsi="Arial" w:cs="Arial"/>
          <w:b/>
        </w:rPr>
        <w:t>X</w:t>
      </w:r>
      <w:r>
        <w:rPr>
          <w:rFonts w:ascii="Arial" w:hAnsi="Arial" w:cs="Arial"/>
        </w:rPr>
        <w:t xml:space="preserve">: </w:t>
      </w:r>
      <w:hyperlink r:id="rId12" w:history="1">
        <w:r w:rsidRPr="003961AE">
          <w:rPr>
            <w:rStyle w:val="Hyperlink"/>
            <w:rFonts w:ascii="Arial" w:hAnsi="Arial" w:cs="Arial"/>
          </w:rPr>
          <w:t>https://x.com/SiemensCzech</w:t>
        </w:r>
      </w:hyperlink>
    </w:p>
    <w:p w14:paraId="33F36967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Připojte se k nám na </w:t>
      </w:r>
      <w:r>
        <w:rPr>
          <w:rFonts w:ascii="Arial" w:hAnsi="Arial" w:cs="Arial"/>
          <w:b/>
          <w:color w:val="000000"/>
        </w:rPr>
        <w:t>Facebooku</w:t>
      </w:r>
      <w:r>
        <w:rPr>
          <w:rFonts w:ascii="Arial" w:hAnsi="Arial" w:cs="Arial"/>
          <w:color w:val="000000"/>
        </w:rPr>
        <w:t xml:space="preserve">: </w:t>
      </w:r>
      <w:hyperlink r:id="rId13" w:history="1">
        <w:r>
          <w:rPr>
            <w:rStyle w:val="Hyperlink"/>
            <w:rFonts w:ascii="Arial" w:hAnsi="Arial" w:cs="Arial"/>
          </w:rPr>
          <w:t>http://www.facebook.com/SiemensCzech</w:t>
        </w:r>
      </w:hyperlink>
    </w:p>
    <w:p w14:paraId="1C1F63EB" w14:textId="77777777" w:rsidR="001504AB" w:rsidRDefault="001504AB" w:rsidP="001504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8FD7E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3A31C3C9" w14:textId="77777777" w:rsidR="001504AB" w:rsidRPr="0088736D" w:rsidRDefault="001504AB" w:rsidP="001504AB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14:paraId="2230B6FC" w14:textId="77777777" w:rsidR="001504AB" w:rsidRPr="0088736D" w:rsidRDefault="001504AB" w:rsidP="001504AB">
      <w:pPr>
        <w:rPr>
          <w:rFonts w:ascii="Arial" w:hAnsi="Arial" w:cs="Arial"/>
          <w:sz w:val="16"/>
          <w:szCs w:val="16"/>
        </w:rPr>
      </w:pPr>
      <w:bookmarkStart w:id="0" w:name="_Hlk119656238"/>
      <w:bookmarkStart w:id="1" w:name="_Hlk151371329"/>
      <w:r w:rsidRPr="0088736D">
        <w:rPr>
          <w:rFonts w:ascii="Arial" w:hAnsi="Arial" w:cs="Arial"/>
          <w:b/>
          <w:bCs/>
          <w:sz w:val="16"/>
          <w:szCs w:val="16"/>
        </w:rPr>
        <w:t>Siemens AG</w:t>
      </w:r>
      <w:r w:rsidRPr="0088736D">
        <w:rPr>
          <w:rFonts w:ascii="Arial" w:hAnsi="Arial" w:cs="Arial"/>
          <w:sz w:val="16"/>
          <w:szCs w:val="16"/>
        </w:rPr>
        <w:t xml:space="preserve"> (Berlín a Mnichov) je přední technologická společnost zaměřená na průmysl, infrastrukturu, mobilitu a zdravotnictví. Cílem společnosti je vytvářet technologie, které mění každodenní život miliard lidí. Spojením reálného a digitálního světa umožňuje Siemens svým zákazníkům urychlit digitální transformaci a přechod k udržitelnosti. Díky tomu jsou továrny efektivnější, města obyvatelnější a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 xml:space="preserve">doprava udržitelnější. </w:t>
      </w:r>
      <w:r w:rsidRPr="00D618F6">
        <w:rPr>
          <w:rFonts w:ascii="Arial" w:hAnsi="Arial" w:cs="Arial"/>
          <w:sz w:val="16"/>
          <w:szCs w:val="16"/>
        </w:rPr>
        <w:t xml:space="preserve">Společnost Siemens, lídr v oblasti průmyslové umělé inteligence, využívá své hluboké know-how k </w:t>
      </w:r>
      <w:r>
        <w:rPr>
          <w:rFonts w:ascii="Arial" w:hAnsi="Arial" w:cs="Arial"/>
          <w:sz w:val="16"/>
          <w:szCs w:val="16"/>
        </w:rPr>
        <w:t>implementaci</w:t>
      </w:r>
      <w:r w:rsidRPr="00D618F6">
        <w:rPr>
          <w:rFonts w:ascii="Arial" w:hAnsi="Arial" w:cs="Arial"/>
          <w:sz w:val="16"/>
          <w:szCs w:val="16"/>
        </w:rPr>
        <w:t xml:space="preserve"> umělé inteligence – včetně generativní umělé inteligence – do reálných aplikací</w:t>
      </w:r>
      <w:r>
        <w:rPr>
          <w:rFonts w:ascii="Arial" w:hAnsi="Arial" w:cs="Arial"/>
          <w:sz w:val="16"/>
          <w:szCs w:val="16"/>
        </w:rPr>
        <w:t xml:space="preserve"> a </w:t>
      </w:r>
      <w:r w:rsidRPr="00D618F6">
        <w:rPr>
          <w:rFonts w:ascii="Arial" w:hAnsi="Arial" w:cs="Arial"/>
          <w:sz w:val="16"/>
          <w:szCs w:val="16"/>
        </w:rPr>
        <w:t xml:space="preserve">zpřístupňuje umělou </w:t>
      </w:r>
      <w:r>
        <w:rPr>
          <w:rFonts w:ascii="Arial" w:hAnsi="Arial" w:cs="Arial"/>
          <w:sz w:val="16"/>
          <w:szCs w:val="16"/>
        </w:rPr>
        <w:t xml:space="preserve">tím </w:t>
      </w:r>
      <w:r w:rsidRPr="00D618F6">
        <w:rPr>
          <w:rFonts w:ascii="Arial" w:hAnsi="Arial" w:cs="Arial"/>
          <w:sz w:val="16"/>
          <w:szCs w:val="16"/>
        </w:rPr>
        <w:t>inteligenci zákazníkům v</w:t>
      </w:r>
      <w:r>
        <w:rPr>
          <w:rFonts w:ascii="Arial" w:hAnsi="Arial" w:cs="Arial"/>
          <w:sz w:val="16"/>
          <w:szCs w:val="16"/>
        </w:rPr>
        <w:t> </w:t>
      </w:r>
      <w:r w:rsidRPr="00D618F6">
        <w:rPr>
          <w:rFonts w:ascii="Arial" w:hAnsi="Arial" w:cs="Arial"/>
          <w:sz w:val="16"/>
          <w:szCs w:val="16"/>
        </w:rPr>
        <w:t xml:space="preserve">různých průmyslových odvětvích. </w:t>
      </w:r>
      <w:r w:rsidRPr="0088736D">
        <w:rPr>
          <w:rFonts w:ascii="Arial" w:hAnsi="Arial" w:cs="Arial"/>
          <w:sz w:val="16"/>
          <w:szCs w:val="16"/>
        </w:rPr>
        <w:t xml:space="preserve">Siemens také vlastní většinový podíl ve veřejně obchodované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>, předním světovém poskytovateli zdravotnických technologií, který utváří budoucnost zdravotní péče. Pro každého. Všude. Udržitelně. Ve fiskálním roce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který skončil 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>, dosáhla skupina Siemens tržeb ve výši 7</w:t>
      </w:r>
      <w:r>
        <w:rPr>
          <w:rFonts w:ascii="Arial" w:hAnsi="Arial" w:cs="Arial"/>
          <w:sz w:val="16"/>
          <w:szCs w:val="16"/>
        </w:rPr>
        <w:t>8,</w:t>
      </w:r>
      <w:r w:rsidRPr="0088736D">
        <w:rPr>
          <w:rFonts w:ascii="Arial" w:hAnsi="Arial" w:cs="Arial"/>
          <w:sz w:val="16"/>
          <w:szCs w:val="16"/>
        </w:rPr>
        <w:t xml:space="preserve">9 miliardy eur a čistého zisku </w:t>
      </w:r>
      <w:r>
        <w:rPr>
          <w:rFonts w:ascii="Arial" w:hAnsi="Arial" w:cs="Arial"/>
          <w:sz w:val="16"/>
          <w:szCs w:val="16"/>
        </w:rPr>
        <w:t>10,4</w:t>
      </w:r>
      <w:r w:rsidRPr="0088736D">
        <w:rPr>
          <w:rFonts w:ascii="Arial" w:hAnsi="Arial" w:cs="Arial"/>
          <w:sz w:val="16"/>
          <w:szCs w:val="16"/>
        </w:rPr>
        <w:t xml:space="preserve"> miliard eur. K</w:t>
      </w:r>
      <w:r>
        <w:rPr>
          <w:rFonts w:ascii="Arial" w:hAnsi="Arial" w:cs="Arial"/>
          <w:sz w:val="16"/>
          <w:szCs w:val="16"/>
        </w:rPr>
        <w:t> </w:t>
      </w:r>
      <w:r w:rsidRPr="0088736D">
        <w:rPr>
          <w:rFonts w:ascii="Arial" w:hAnsi="Arial" w:cs="Arial"/>
          <w:sz w:val="16"/>
          <w:szCs w:val="16"/>
        </w:rPr>
        <w:t>30. září 202</w:t>
      </w:r>
      <w:r>
        <w:rPr>
          <w:rFonts w:ascii="Arial" w:hAnsi="Arial" w:cs="Arial"/>
          <w:sz w:val="16"/>
          <w:szCs w:val="16"/>
        </w:rPr>
        <w:t>5</w:t>
      </w:r>
      <w:r w:rsidRPr="0088736D">
        <w:rPr>
          <w:rFonts w:ascii="Arial" w:hAnsi="Arial" w:cs="Arial"/>
          <w:sz w:val="16"/>
          <w:szCs w:val="16"/>
        </w:rPr>
        <w:t xml:space="preserve"> zaměstnávala společnost na celém světě přibližně 31</w:t>
      </w:r>
      <w:r>
        <w:rPr>
          <w:rFonts w:ascii="Arial" w:hAnsi="Arial" w:cs="Arial"/>
          <w:sz w:val="16"/>
          <w:szCs w:val="16"/>
        </w:rPr>
        <w:t>8</w:t>
      </w:r>
      <w:r w:rsidRPr="0088736D">
        <w:rPr>
          <w:rFonts w:ascii="Arial" w:hAnsi="Arial" w:cs="Arial"/>
          <w:sz w:val="16"/>
          <w:szCs w:val="16"/>
        </w:rPr>
        <w:t xml:space="preserve"> 000 lidí. Další informace jsou k dispozici na internetu na adrese </w:t>
      </w:r>
      <w:hyperlink r:id="rId14" w:history="1">
        <w:r w:rsidRPr="0088736D">
          <w:rPr>
            <w:rStyle w:val="Hyperlink"/>
            <w:rFonts w:ascii="Arial" w:hAnsi="Arial" w:cs="Arial"/>
            <w:sz w:val="16"/>
            <w:szCs w:val="16"/>
          </w:rPr>
          <w:t>www.siemens.com</w:t>
        </w:r>
      </w:hyperlink>
      <w:r w:rsidRPr="0088736D">
        <w:rPr>
          <w:rFonts w:ascii="Arial" w:hAnsi="Arial" w:cs="Arial"/>
          <w:sz w:val="16"/>
          <w:szCs w:val="16"/>
        </w:rPr>
        <w:t>.</w:t>
      </w:r>
    </w:p>
    <w:p w14:paraId="41E8A788" w14:textId="77777777" w:rsidR="001504AB" w:rsidRPr="0068226D" w:rsidRDefault="001504AB" w:rsidP="001504AB">
      <w:pPr>
        <w:rPr>
          <w:rFonts w:ascii="Arial" w:hAnsi="Arial" w:cs="Arial"/>
          <w:sz w:val="16"/>
          <w:szCs w:val="16"/>
        </w:rPr>
      </w:pPr>
      <w:r w:rsidRPr="0088736D">
        <w:rPr>
          <w:rFonts w:ascii="Arial" w:hAnsi="Arial" w:cs="Arial"/>
          <w:b/>
          <w:bCs/>
          <w:sz w:val="16"/>
          <w:szCs w:val="16"/>
        </w:rPr>
        <w:t xml:space="preserve">Siemens Česká republika </w:t>
      </w:r>
      <w:r w:rsidRPr="0088736D">
        <w:rPr>
          <w:rFonts w:ascii="Arial" w:hAnsi="Arial" w:cs="Arial"/>
          <w:sz w:val="16"/>
          <w:szCs w:val="16"/>
        </w:rPr>
        <w:t xml:space="preserve">patří mezi největší technologické firmy v České republice a již </w:t>
      </w:r>
      <w:r>
        <w:rPr>
          <w:rFonts w:ascii="Arial" w:hAnsi="Arial" w:cs="Arial"/>
          <w:sz w:val="16"/>
          <w:szCs w:val="16"/>
        </w:rPr>
        <w:t>135</w:t>
      </w:r>
      <w:r w:rsidRPr="0088736D">
        <w:rPr>
          <w:rFonts w:ascii="Arial" w:hAnsi="Arial" w:cs="Arial"/>
          <w:sz w:val="16"/>
          <w:szCs w:val="16"/>
        </w:rPr>
        <w:t xml:space="preserve"> let je nedílnou součástí českého průmyslu a zárukou inovativních a udržitelných technologií. Se svými více než 7 tisíci zaměstnanců se řadí mezi klíčové zaměstnavatele v Česku. Portfolio Siemens pokrývá řešení pro průmysl, distribuované energetické systémy, veřejnou infrastrukturu a technologie budov. Odděleně vedené společnosti Siemens </w:t>
      </w:r>
      <w:proofErr w:type="spellStart"/>
      <w:r w:rsidRPr="0088736D">
        <w:rPr>
          <w:rFonts w:ascii="Arial" w:hAnsi="Arial" w:cs="Arial"/>
          <w:sz w:val="16"/>
          <w:szCs w:val="16"/>
        </w:rPr>
        <w:t>Healthineers</w:t>
      </w:r>
      <w:proofErr w:type="spellEnd"/>
      <w:r w:rsidRPr="0088736D">
        <w:rPr>
          <w:rFonts w:ascii="Arial" w:hAnsi="Arial" w:cs="Arial"/>
          <w:sz w:val="16"/>
          <w:szCs w:val="16"/>
        </w:rPr>
        <w:t xml:space="preserve"> a Siemens Mobility působí na trhu energetiky, zdravotnických technologií a kolejové dopravy. Český Siemens je průkopníkem v oblasti průmyslové digitalizace a automatizace a inteligentní infrastruktury, v jejichž rámci přináší zákazníkům komplexní digitální produkty a služby</w:t>
      </w:r>
      <w:r>
        <w:rPr>
          <w:rFonts w:ascii="Arial" w:hAnsi="Arial" w:cs="Arial"/>
          <w:sz w:val="16"/>
          <w:szCs w:val="16"/>
        </w:rPr>
        <w:t xml:space="preserve">. </w:t>
      </w:r>
      <w:r w:rsidRPr="00DE7021">
        <w:rPr>
          <w:rFonts w:ascii="Arial" w:hAnsi="Arial" w:cs="Arial"/>
          <w:sz w:val="16"/>
          <w:szCs w:val="16"/>
        </w:rPr>
        <w:t xml:space="preserve">Více informací: </w:t>
      </w:r>
      <w:hyperlink r:id="rId15" w:history="1">
        <w:r w:rsidRPr="00DE7021">
          <w:rPr>
            <w:rStyle w:val="Hyperlink"/>
            <w:rFonts w:ascii="Arial" w:hAnsi="Arial" w:cs="Arial"/>
            <w:sz w:val="16"/>
            <w:szCs w:val="16"/>
          </w:rPr>
          <w:t>http://www.siemens.cz</w:t>
        </w:r>
      </w:hyperlink>
      <w:bookmarkEnd w:id="0"/>
      <w:bookmarkEnd w:id="1"/>
    </w:p>
    <w:p w14:paraId="156FD8E9" w14:textId="77777777" w:rsidR="001504AB" w:rsidRPr="0014635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7EE12793" w14:textId="77777777" w:rsidR="001504AB" w:rsidRDefault="001504AB" w:rsidP="001504AB">
      <w:pPr>
        <w:spacing w:after="0" w:line="360" w:lineRule="auto"/>
        <w:ind w:right="1814"/>
        <w:rPr>
          <w:rFonts w:ascii="Arial" w:hAnsi="Arial" w:cs="Arial"/>
          <w:color w:val="000000"/>
          <w:sz w:val="16"/>
          <w:szCs w:val="16"/>
        </w:rPr>
      </w:pPr>
    </w:p>
    <w:p w14:paraId="19FF2A69" w14:textId="77777777" w:rsidR="00D477C0" w:rsidRDefault="00D477C0" w:rsidP="001504A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</w:p>
    <w:sectPr w:rsidR="00D477C0" w:rsidSect="00D477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22" w:right="1021" w:bottom="1134" w:left="1134" w:header="0" w:footer="53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A048" w14:textId="77777777" w:rsidR="00426C33" w:rsidRDefault="00426C33">
      <w:pPr>
        <w:spacing w:after="0" w:line="240" w:lineRule="auto"/>
      </w:pPr>
      <w:r>
        <w:separator/>
      </w:r>
    </w:p>
  </w:endnote>
  <w:endnote w:type="continuationSeparator" w:id="0">
    <w:p w14:paraId="715A9AE9" w14:textId="77777777" w:rsidR="00426C33" w:rsidRDefault="0042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B79" w14:textId="77777777" w:rsidR="00BA5017" w:rsidRDefault="00BA50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556A" w14:textId="77777777" w:rsidR="00D477C0" w:rsidRDefault="00BA5017">
    <w:pPr>
      <w:widowControl w:val="0"/>
      <w:tabs>
        <w:tab w:val="right" w:pos="9498"/>
      </w:tabs>
      <w:autoSpaceDE w:val="0"/>
      <w:autoSpaceDN w:val="0"/>
      <w:adjustRightInd w:val="0"/>
      <w:spacing w:after="0"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sz w:val="16"/>
        <w:szCs w:val="16"/>
      </w:rPr>
      <w:fldChar w:fldCharType="separate"/>
    </w:r>
    <w:proofErr w:type="spellStart"/>
    <w:r>
      <w:rPr>
        <w:rFonts w:ascii="Arial" w:hAnsi="Arial" w:cs="Arial"/>
        <w:sz w:val="16"/>
        <w:szCs w:val="16"/>
      </w:rPr>
      <w:t>Unrestricted</w:t>
    </w:r>
    <w:proofErr w:type="spellEnd"/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 w:rsidR="00991D2B">
      <w:rPr>
        <w:rFonts w:ascii="Arial" w:hAnsi="Arial" w:cs="Arial"/>
        <w:sz w:val="16"/>
        <w:szCs w:val="16"/>
      </w:rPr>
      <w:tab/>
      <w:t xml:space="preserve">Strana </w:t>
    </w:r>
    <w:r w:rsidR="008A0228">
      <w:rPr>
        <w:rFonts w:ascii="Arial" w:hAnsi="Arial" w:cs="Arial"/>
        <w:sz w:val="16"/>
        <w:szCs w:val="16"/>
      </w:rPr>
      <w:fldChar w:fldCharType="begin"/>
    </w:r>
    <w:r w:rsidR="00991D2B">
      <w:rPr>
        <w:rFonts w:ascii="Arial" w:hAnsi="Arial" w:cs="Arial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sz w:val="16"/>
        <w:szCs w:val="16"/>
      </w:rPr>
      <w:fldChar w:fldCharType="separate"/>
    </w:r>
    <w:r w:rsidR="00375602">
      <w:rPr>
        <w:rFonts w:ascii="Arial" w:hAnsi="Arial" w:cs="Arial"/>
        <w:noProof/>
        <w:sz w:val="16"/>
        <w:szCs w:val="16"/>
      </w:rPr>
      <w:t>3</w:t>
    </w:r>
    <w:r w:rsidR="008A022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FEF" w14:textId="77777777" w:rsidR="00D477C0" w:rsidRDefault="00BA501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fldChar w:fldCharType="begin"/>
    </w:r>
    <w:r>
      <w:rPr>
        <w:rFonts w:ascii="Arial" w:hAnsi="Arial" w:cs="Arial"/>
        <w:b/>
        <w:bCs/>
        <w:color w:val="000000"/>
        <w:sz w:val="16"/>
        <w:szCs w:val="16"/>
      </w:rPr>
      <w:instrText xml:space="preserve"> DOCPROPERTY sodocoClasLang \* MERGEFORMAT </w:instrText>
    </w:r>
    <w:r>
      <w:rPr>
        <w:rFonts w:ascii="Arial" w:hAnsi="Arial" w:cs="Arial"/>
        <w:b/>
        <w:bCs/>
        <w:color w:val="000000"/>
        <w:sz w:val="16"/>
        <w:szCs w:val="16"/>
      </w:rPr>
      <w:fldChar w:fldCharType="separate"/>
    </w:r>
    <w:proofErr w:type="spellStart"/>
    <w:r>
      <w:rPr>
        <w:rFonts w:ascii="Arial" w:hAnsi="Arial" w:cs="Arial"/>
        <w:b/>
        <w:bCs/>
        <w:color w:val="000000"/>
        <w:sz w:val="16"/>
        <w:szCs w:val="16"/>
      </w:rPr>
      <w:t>Unrestricted</w:t>
    </w:r>
    <w:proofErr w:type="spellEnd"/>
    <w:r>
      <w:rPr>
        <w:rFonts w:ascii="Arial" w:hAnsi="Arial" w:cs="Arial"/>
        <w:b/>
        <w:bCs/>
        <w:color w:val="000000"/>
        <w:sz w:val="16"/>
        <w:szCs w:val="16"/>
      </w:rPr>
      <w:fldChar w:fldCharType="end"/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</w:p>
  <w:p w14:paraId="09BFE562" w14:textId="77777777" w:rsidR="00D477C0" w:rsidRDefault="00D477C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16"/>
        <w:szCs w:val="16"/>
      </w:rPr>
    </w:pPr>
  </w:p>
  <w:p w14:paraId="21CFA71C" w14:textId="77777777" w:rsidR="00D477C0" w:rsidRDefault="00991D2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b/>
        <w:bCs/>
        <w:color w:val="000000"/>
        <w:sz w:val="16"/>
        <w:szCs w:val="16"/>
      </w:rPr>
      <w:t>Siemens, s.r.o.</w:t>
    </w:r>
  </w:p>
  <w:p w14:paraId="364AB417" w14:textId="77777777" w:rsidR="00D477C0" w:rsidRDefault="00991D2B">
    <w:pPr>
      <w:widowControl w:val="0"/>
      <w:autoSpaceDE w:val="0"/>
      <w:autoSpaceDN w:val="0"/>
      <w:adjustRightInd w:val="0"/>
      <w:spacing w:after="0" w:line="184" w:lineRule="exact"/>
      <w:rPr>
        <w:rFonts w:ascii="Arial" w:hAnsi="Arial" w:cs="Arial"/>
        <w:color w:val="000000"/>
        <w:sz w:val="16"/>
        <w:szCs w:val="16"/>
      </w:rPr>
    </w:pPr>
    <w:proofErr w:type="spellStart"/>
    <w:r>
      <w:rPr>
        <w:rFonts w:ascii="Arial" w:hAnsi="Arial" w:cs="Arial"/>
        <w:color w:val="000000"/>
        <w:sz w:val="16"/>
        <w:szCs w:val="16"/>
      </w:rPr>
      <w:t>Siemensova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1, 155 </w:t>
    </w:r>
    <w:proofErr w:type="gramStart"/>
    <w:r>
      <w:rPr>
        <w:rFonts w:ascii="Arial" w:hAnsi="Arial" w:cs="Arial"/>
        <w:color w:val="000000"/>
        <w:sz w:val="16"/>
        <w:szCs w:val="16"/>
      </w:rPr>
      <w:t>00  Praha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13, Česká republika</w:t>
    </w:r>
  </w:p>
  <w:p w14:paraId="6AEBA4CE" w14:textId="77777777" w:rsidR="00D477C0" w:rsidRDefault="00991D2B">
    <w:pPr>
      <w:widowControl w:val="0"/>
      <w:autoSpaceDE w:val="0"/>
      <w:autoSpaceDN w:val="0"/>
      <w:adjustRightInd w:val="0"/>
      <w:spacing w:before="1"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Communications</w:t>
    </w:r>
  </w:p>
  <w:p w14:paraId="6D1E537E" w14:textId="77777777" w:rsidR="00D477C0" w:rsidRDefault="00D477C0">
    <w:pPr>
      <w:pStyle w:val="Footer"/>
      <w:spacing w:after="0"/>
      <w:rPr>
        <w:rFonts w:ascii="Arial" w:hAnsi="Arial" w:cs="Arial"/>
        <w:color w:val="000000"/>
        <w:sz w:val="16"/>
        <w:szCs w:val="16"/>
      </w:rPr>
    </w:pPr>
  </w:p>
  <w:p w14:paraId="3F75EEE7" w14:textId="77777777" w:rsidR="00D477C0" w:rsidRDefault="00991D2B">
    <w:pPr>
      <w:pStyle w:val="Footer"/>
      <w:tabs>
        <w:tab w:val="clear" w:pos="9072"/>
        <w:tab w:val="right" w:pos="9498"/>
      </w:tabs>
      <w:spacing w:after="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ab/>
    </w:r>
    <w:r>
      <w:rPr>
        <w:rFonts w:ascii="Arial" w:hAnsi="Arial" w:cs="Arial"/>
        <w:color w:val="000000"/>
        <w:sz w:val="16"/>
        <w:szCs w:val="16"/>
      </w:rPr>
      <w:tab/>
      <w:t xml:space="preserve">Strana  </w:t>
    </w:r>
    <w:r w:rsidR="008A0228">
      <w:rPr>
        <w:rFonts w:ascii="Arial" w:hAnsi="Arial" w:cs="Arial"/>
        <w:color w:val="000000"/>
        <w:sz w:val="16"/>
        <w:szCs w:val="16"/>
      </w:rPr>
      <w:fldChar w:fldCharType="begin"/>
    </w:r>
    <w:r>
      <w:rPr>
        <w:rFonts w:ascii="Arial" w:hAnsi="Arial" w:cs="Arial"/>
        <w:color w:val="000000"/>
        <w:sz w:val="16"/>
        <w:szCs w:val="16"/>
      </w:rPr>
      <w:instrText xml:space="preserve"> PAGE   \* MERGEFORMAT </w:instrText>
    </w:r>
    <w:r w:rsidR="008A0228">
      <w:rPr>
        <w:rFonts w:ascii="Arial" w:hAnsi="Arial" w:cs="Arial"/>
        <w:color w:val="000000"/>
        <w:sz w:val="16"/>
        <w:szCs w:val="16"/>
      </w:rPr>
      <w:fldChar w:fldCharType="separate"/>
    </w:r>
    <w:r w:rsidR="00375602">
      <w:rPr>
        <w:rFonts w:ascii="Arial" w:hAnsi="Arial" w:cs="Arial"/>
        <w:noProof/>
        <w:color w:val="000000"/>
        <w:sz w:val="16"/>
        <w:szCs w:val="16"/>
      </w:rPr>
      <w:t>1</w:t>
    </w:r>
    <w:r w:rsidR="008A0228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ADC0" w14:textId="77777777" w:rsidR="00426C33" w:rsidRDefault="00426C33">
      <w:pPr>
        <w:spacing w:after="0" w:line="240" w:lineRule="auto"/>
      </w:pPr>
      <w:r>
        <w:separator/>
      </w:r>
    </w:p>
  </w:footnote>
  <w:footnote w:type="continuationSeparator" w:id="0">
    <w:p w14:paraId="6A287C72" w14:textId="77777777" w:rsidR="00426C33" w:rsidRDefault="0042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8D90" w14:textId="77777777" w:rsidR="00BA5017" w:rsidRDefault="00BA5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F8A5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7910C1A8" w14:textId="77777777" w:rsidR="00D477C0" w:rsidRDefault="00D477C0">
    <w:pPr>
      <w:pStyle w:val="Header"/>
      <w:tabs>
        <w:tab w:val="clear" w:pos="4536"/>
        <w:tab w:val="clear" w:pos="9072"/>
        <w:tab w:val="left" w:pos="6634"/>
      </w:tabs>
      <w:rPr>
        <w:rFonts w:ascii="Arial" w:hAnsi="Arial" w:cs="Arial"/>
        <w:sz w:val="20"/>
        <w:szCs w:val="20"/>
      </w:rPr>
    </w:pPr>
  </w:p>
  <w:p w14:paraId="12E243A5" w14:textId="77777777" w:rsidR="00D477C0" w:rsidRDefault="00991D2B">
    <w:pPr>
      <w:pStyle w:val="Header"/>
      <w:tabs>
        <w:tab w:val="clear" w:pos="4536"/>
        <w:tab w:val="clear" w:pos="9072"/>
        <w:tab w:val="left" w:pos="6634"/>
      </w:tabs>
      <w:spacing w:after="880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Siemens, s.r.o.</w:t>
    </w:r>
    <w:r>
      <w:rPr>
        <w:rFonts w:ascii="Arial" w:hAnsi="Arial" w:cs="Arial"/>
        <w:sz w:val="20"/>
        <w:szCs w:val="20"/>
      </w:rPr>
      <w:tab/>
      <w:t>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3D6B" w14:textId="40DE1671" w:rsidR="00D477C0" w:rsidRDefault="00012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B161BCF" wp14:editId="0F1F5A76">
              <wp:simplePos x="0" y="0"/>
              <wp:positionH relativeFrom="page">
                <wp:posOffset>720090</wp:posOffset>
              </wp:positionH>
              <wp:positionV relativeFrom="paragraph">
                <wp:posOffset>1513840</wp:posOffset>
              </wp:positionV>
              <wp:extent cx="6116320" cy="0"/>
              <wp:effectExtent l="5715" t="8890" r="12065" b="1016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6320" cy="0"/>
                      </a:xfrm>
                      <a:custGeom>
                        <a:avLst/>
                        <a:gdLst>
                          <a:gd name="T0" fmla="*/ 0 w 9632"/>
                          <a:gd name="T1" fmla="*/ 0 h 20"/>
                          <a:gd name="T2" fmla="*/ 9632 w 9632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32" h="20">
                            <a:moveTo>
                              <a:pt x="0" y="0"/>
                            </a:moveTo>
                            <a:lnTo>
                              <a:pt x="9632" y="0"/>
                            </a:lnTo>
                          </a:path>
                        </a:pathLst>
                      </a:custGeom>
                      <a:noFill/>
                      <a:ln w="431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7EC0C9" id="Freeform 1" o:spid="_x0000_s1026" style="position:absolute;margin-left:56.7pt;margin-top:119.2pt;width:481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" o:allowincell="f" path="m,l9632,e" filled="f" strokeweight=".1199mm">
              <v:path arrowok="t" o:connecttype="custom" o:connectlocs="0,0;6116320,0" o:connectangles="0,0"/>
              <w10:wrap anchorx="page"/>
            </v:shape>
          </w:pict>
        </mc:Fallback>
      </mc:AlternateContent>
    </w:r>
  </w:p>
  <w:p w14:paraId="231A1740" w14:textId="77777777" w:rsidR="00D477C0" w:rsidRDefault="00991D2B">
    <w:pPr>
      <w:widowControl w:val="0"/>
      <w:autoSpaceDE w:val="0"/>
      <w:autoSpaceDN w:val="0"/>
      <w:adjustRightInd w:val="0"/>
      <w:spacing w:before="1320" w:after="0" w:line="240" w:lineRule="auto"/>
      <w:ind w:right="96"/>
      <w:jc w:val="right"/>
      <w:rPr>
        <w:rFonts w:ascii="Arial" w:hAnsi="Arial" w:cs="Arial"/>
        <w:color w:val="000000"/>
        <w:sz w:val="62"/>
        <w:szCs w:val="62"/>
      </w:rPr>
    </w:pPr>
    <w:r>
      <w:rPr>
        <w:rFonts w:ascii="Arial" w:hAnsi="Arial" w:cs="Arial"/>
        <w:color w:val="A6A6A6"/>
        <w:sz w:val="62"/>
        <w:szCs w:val="62"/>
      </w:rPr>
      <w:tab/>
      <w:t>Tisk</w:t>
    </w:r>
    <w:r>
      <w:rPr>
        <w:noProof/>
        <w:lang w:val="en-US" w:eastAsia="zh-CN"/>
      </w:rPr>
      <w:drawing>
        <wp:anchor distT="0" distB="0" distL="114300" distR="114300" simplePos="0" relativeHeight="251657216" behindDoc="0" locked="0" layoutInCell="1" allowOverlap="1" wp14:anchorId="7A35C4AA" wp14:editId="7BC6A03F">
          <wp:simplePos x="0" y="0"/>
          <wp:positionH relativeFrom="page">
            <wp:posOffset>723900</wp:posOffset>
          </wp:positionH>
          <wp:positionV relativeFrom="page">
            <wp:posOffset>575945</wp:posOffset>
          </wp:positionV>
          <wp:extent cx="1415415" cy="22288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222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A6A6A6"/>
        <w:sz w:val="62"/>
        <w:szCs w:val="62"/>
      </w:rPr>
      <w:t>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B50C3BE6"/>
    <w:lvl w:ilvl="0" w:tplc="D4067D2E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1B2"/>
    <w:multiLevelType w:val="hybridMultilevel"/>
    <w:tmpl w:val="5A0CE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37E87"/>
    <w:multiLevelType w:val="hybridMultilevel"/>
    <w:tmpl w:val="C88E70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626A4"/>
    <w:multiLevelType w:val="hybridMultilevel"/>
    <w:tmpl w:val="113461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EC6E9B"/>
    <w:multiLevelType w:val="hybridMultilevel"/>
    <w:tmpl w:val="F64EC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5448"/>
    <w:multiLevelType w:val="hybridMultilevel"/>
    <w:tmpl w:val="18E45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8088">
    <w:abstractNumId w:val="3"/>
  </w:num>
  <w:num w:numId="2" w16cid:durableId="387651930">
    <w:abstractNumId w:val="2"/>
  </w:num>
  <w:num w:numId="3" w16cid:durableId="345253502">
    <w:abstractNumId w:val="4"/>
  </w:num>
  <w:num w:numId="4" w16cid:durableId="770246978">
    <w:abstractNumId w:val="5"/>
  </w:num>
  <w:num w:numId="5" w16cid:durableId="953050870">
    <w:abstractNumId w:val="1"/>
  </w:num>
  <w:num w:numId="6" w16cid:durableId="64974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2E"/>
    <w:rsid w:val="00012E82"/>
    <w:rsid w:val="00014A11"/>
    <w:rsid w:val="00051AE9"/>
    <w:rsid w:val="00084FAB"/>
    <w:rsid w:val="000F7942"/>
    <w:rsid w:val="0014120C"/>
    <w:rsid w:val="001504AB"/>
    <w:rsid w:val="00194822"/>
    <w:rsid w:val="001A4222"/>
    <w:rsid w:val="001B002E"/>
    <w:rsid w:val="001B6C27"/>
    <w:rsid w:val="001F203A"/>
    <w:rsid w:val="0020170F"/>
    <w:rsid w:val="002117FB"/>
    <w:rsid w:val="00244CD8"/>
    <w:rsid w:val="00267708"/>
    <w:rsid w:val="00275005"/>
    <w:rsid w:val="00285228"/>
    <w:rsid w:val="002A28EB"/>
    <w:rsid w:val="002D1A06"/>
    <w:rsid w:val="002D1F25"/>
    <w:rsid w:val="002D4AF5"/>
    <w:rsid w:val="002E2357"/>
    <w:rsid w:val="00323615"/>
    <w:rsid w:val="00341F20"/>
    <w:rsid w:val="003747C1"/>
    <w:rsid w:val="00375602"/>
    <w:rsid w:val="003770ED"/>
    <w:rsid w:val="003A391D"/>
    <w:rsid w:val="003E0D27"/>
    <w:rsid w:val="00401F6D"/>
    <w:rsid w:val="00426C33"/>
    <w:rsid w:val="0044175E"/>
    <w:rsid w:val="00492A5E"/>
    <w:rsid w:val="004973EF"/>
    <w:rsid w:val="004C6EF6"/>
    <w:rsid w:val="004E7153"/>
    <w:rsid w:val="004F2FE0"/>
    <w:rsid w:val="00522CF8"/>
    <w:rsid w:val="00554FC0"/>
    <w:rsid w:val="00575EE0"/>
    <w:rsid w:val="00582F8B"/>
    <w:rsid w:val="00592038"/>
    <w:rsid w:val="00595A16"/>
    <w:rsid w:val="005A64E5"/>
    <w:rsid w:val="005A7051"/>
    <w:rsid w:val="005C2332"/>
    <w:rsid w:val="005F0B26"/>
    <w:rsid w:val="00600CBE"/>
    <w:rsid w:val="0062073B"/>
    <w:rsid w:val="00640C02"/>
    <w:rsid w:val="00642483"/>
    <w:rsid w:val="00663FA3"/>
    <w:rsid w:val="00671906"/>
    <w:rsid w:val="006772DB"/>
    <w:rsid w:val="0068226D"/>
    <w:rsid w:val="006A5236"/>
    <w:rsid w:val="006E06DE"/>
    <w:rsid w:val="006E31AD"/>
    <w:rsid w:val="006F5BFD"/>
    <w:rsid w:val="00703A15"/>
    <w:rsid w:val="00742376"/>
    <w:rsid w:val="00742425"/>
    <w:rsid w:val="00770749"/>
    <w:rsid w:val="008372A1"/>
    <w:rsid w:val="008638E5"/>
    <w:rsid w:val="00875868"/>
    <w:rsid w:val="0088189B"/>
    <w:rsid w:val="0088736D"/>
    <w:rsid w:val="008A0228"/>
    <w:rsid w:val="008A3FD8"/>
    <w:rsid w:val="008B78F9"/>
    <w:rsid w:val="008C2DF9"/>
    <w:rsid w:val="008C4EC6"/>
    <w:rsid w:val="008C63B4"/>
    <w:rsid w:val="008D7CAA"/>
    <w:rsid w:val="008F18A9"/>
    <w:rsid w:val="00900A02"/>
    <w:rsid w:val="00924188"/>
    <w:rsid w:val="0092459A"/>
    <w:rsid w:val="00926869"/>
    <w:rsid w:val="0092759C"/>
    <w:rsid w:val="00941FA9"/>
    <w:rsid w:val="00985C58"/>
    <w:rsid w:val="00991D2B"/>
    <w:rsid w:val="009A0769"/>
    <w:rsid w:val="009B2DD2"/>
    <w:rsid w:val="009D384C"/>
    <w:rsid w:val="009F2FF9"/>
    <w:rsid w:val="00A12F08"/>
    <w:rsid w:val="00A166FC"/>
    <w:rsid w:val="00A3038B"/>
    <w:rsid w:val="00A30D93"/>
    <w:rsid w:val="00A521F8"/>
    <w:rsid w:val="00A65B63"/>
    <w:rsid w:val="00A75C53"/>
    <w:rsid w:val="00A93100"/>
    <w:rsid w:val="00A9437E"/>
    <w:rsid w:val="00AF1AA4"/>
    <w:rsid w:val="00B02CC0"/>
    <w:rsid w:val="00B167C5"/>
    <w:rsid w:val="00B277F5"/>
    <w:rsid w:val="00B56073"/>
    <w:rsid w:val="00B7443E"/>
    <w:rsid w:val="00B822CB"/>
    <w:rsid w:val="00B83018"/>
    <w:rsid w:val="00BA5017"/>
    <w:rsid w:val="00BD261F"/>
    <w:rsid w:val="00BD6E9E"/>
    <w:rsid w:val="00C32AC9"/>
    <w:rsid w:val="00C65F0A"/>
    <w:rsid w:val="00C714E8"/>
    <w:rsid w:val="00C94FE9"/>
    <w:rsid w:val="00CC18FB"/>
    <w:rsid w:val="00CD41AB"/>
    <w:rsid w:val="00D477C0"/>
    <w:rsid w:val="00D618F6"/>
    <w:rsid w:val="00D67757"/>
    <w:rsid w:val="00D815A3"/>
    <w:rsid w:val="00D959D2"/>
    <w:rsid w:val="00DD4E62"/>
    <w:rsid w:val="00DE23BF"/>
    <w:rsid w:val="00DE2B4E"/>
    <w:rsid w:val="00DE7021"/>
    <w:rsid w:val="00E20A51"/>
    <w:rsid w:val="00E85C6F"/>
    <w:rsid w:val="00ED3E7A"/>
    <w:rsid w:val="00F227E7"/>
    <w:rsid w:val="00F83DE9"/>
    <w:rsid w:val="00FD30D1"/>
    <w:rsid w:val="00F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760F1A"/>
  <w15:docId w15:val="{C98EE2D7-B633-4ECA-A02E-255521B7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7C0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7C0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477C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477C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uiPriority w:val="99"/>
    <w:semiHidden/>
    <w:rsid w:val="00D477C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D477C0"/>
    <w:rPr>
      <w:rFonts w:cs="Times New Roman"/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52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D93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F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qFormat/>
    <w:rsid w:val="00AF1AA4"/>
    <w:pPr>
      <w:spacing w:after="0" w:line="360" w:lineRule="auto"/>
    </w:pPr>
    <w:rPr>
      <w:rFonts w:ascii="Arial" w:eastAsia="Times New Roman" w:hAnsi="Arial"/>
      <w:szCs w:val="20"/>
      <w:lang w:val="en-US" w:eastAsia="de-DE"/>
    </w:rPr>
  </w:style>
  <w:style w:type="paragraph" w:customStyle="1" w:styleId="Footer1">
    <w:name w:val="Footer1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Footer1Z1">
    <w:name w:val="Footer1Z1"/>
    <w:basedOn w:val="Footer1"/>
    <w:rsid w:val="00AF1AA4"/>
    <w:rPr>
      <w:b/>
    </w:rPr>
  </w:style>
  <w:style w:type="paragraph" w:customStyle="1" w:styleId="Footer2">
    <w:name w:val="Footer2"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en-US" w:eastAsia="de-DE"/>
    </w:rPr>
  </w:style>
  <w:style w:type="paragraph" w:customStyle="1" w:styleId="ReferenceNumber">
    <w:name w:val="Reference Number"/>
    <w:qFormat/>
    <w:rsid w:val="00AF1AA4"/>
    <w:pPr>
      <w:spacing w:after="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BulletsListing">
    <w:name w:val="Bullets Listing"/>
    <w:basedOn w:val="Bodytext"/>
    <w:qFormat/>
    <w:rsid w:val="00AF1AA4"/>
    <w:pPr>
      <w:numPr>
        <w:numId w:val="6"/>
      </w:numPr>
    </w:pPr>
    <w:rPr>
      <w:b/>
    </w:rPr>
  </w:style>
  <w:style w:type="paragraph" w:customStyle="1" w:styleId="Headline">
    <w:name w:val="Headline"/>
    <w:next w:val="Bodytext"/>
    <w:qFormat/>
    <w:rsid w:val="00AF1AA4"/>
    <w:pPr>
      <w:spacing w:after="0" w:line="240" w:lineRule="auto"/>
    </w:pPr>
    <w:rPr>
      <w:rFonts w:ascii="Arial" w:eastAsia="Times New Roman" w:hAnsi="Arial"/>
      <w:sz w:val="40"/>
      <w:szCs w:val="20"/>
      <w:lang w:val="en-US" w:eastAsia="de-DE"/>
    </w:rPr>
  </w:style>
  <w:style w:type="paragraph" w:customStyle="1" w:styleId="ExhibitionInfo">
    <w:name w:val="Exhibition Info"/>
    <w:qFormat/>
    <w:rsid w:val="00AF1AA4"/>
    <w:pPr>
      <w:spacing w:after="0" w:line="360" w:lineRule="auto"/>
    </w:pPr>
    <w:rPr>
      <w:rFonts w:ascii="Arial" w:eastAsia="Times New Roman" w:hAnsi="Arial"/>
      <w:b/>
      <w:noProof/>
      <w:szCs w:val="20"/>
      <w:lang w:val="en-US" w:eastAsia="de-DE"/>
    </w:rPr>
  </w:style>
  <w:style w:type="paragraph" w:customStyle="1" w:styleId="Logo1">
    <w:name w:val="Logo1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Logo2">
    <w:name w:val="Logo2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">
    <w:name w:val="Footer3"/>
    <w:rsid w:val="00AF1AA4"/>
    <w:pPr>
      <w:spacing w:after="0" w:line="240" w:lineRule="auto"/>
    </w:pPr>
    <w:rPr>
      <w:rFonts w:ascii="Arial" w:eastAsia="Times New Roman" w:hAnsi="Arial"/>
      <w:sz w:val="16"/>
      <w:szCs w:val="16"/>
      <w:lang w:val="de-DE" w:eastAsia="de-DE"/>
    </w:rPr>
  </w:style>
  <w:style w:type="paragraph" w:customStyle="1" w:styleId="Footer2Z1">
    <w:name w:val="Footer2Z1"/>
    <w:basedOn w:val="Footer2"/>
    <w:next w:val="Footer2"/>
    <w:rsid w:val="00AF1AA4"/>
    <w:pPr>
      <w:spacing w:before="110"/>
    </w:pPr>
    <w:rPr>
      <w:b/>
      <w:noProof w:val="0"/>
      <w:lang w:val="de-DE"/>
    </w:rPr>
  </w:style>
  <w:style w:type="paragraph" w:customStyle="1" w:styleId="Logo3">
    <w:name w:val="Logo3"/>
    <w:rsid w:val="00AF1AA4"/>
    <w:pPr>
      <w:spacing w:after="110" w:line="240" w:lineRule="auto"/>
    </w:pPr>
    <w:rPr>
      <w:rFonts w:ascii="Arial" w:eastAsia="Times New Roman" w:hAnsi="Arial"/>
      <w:noProof/>
      <w:sz w:val="16"/>
      <w:szCs w:val="16"/>
      <w:lang w:val="de-DE" w:eastAsia="de-DE"/>
    </w:rPr>
  </w:style>
  <w:style w:type="paragraph" w:customStyle="1" w:styleId="Footer3Z1">
    <w:name w:val="Footer3Z1"/>
    <w:basedOn w:val="Footer3"/>
    <w:next w:val="Footer3"/>
    <w:rsid w:val="00AF1AA4"/>
    <w:pPr>
      <w:spacing w:before="11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SiemensCzech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x.com/SiemensCze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ana.kellerova@siemens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iemens.c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iemenspress.cz/prumyslova-stredni-skola-letohrad-ma-diky-spolecnosti-oez-novou-ucebnu/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iemen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536430c-ae53-4274-9684-4da1052b8568">
      <Terms xmlns="http://schemas.microsoft.com/office/infopath/2007/PartnerControls"/>
    </lcf76f155ced4ddcb4097134ff3c332f>
    <TaxCatchAll xmlns="78bfd587-dabe-43ab-a00d-36a28e9d64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8E61590E6FA4E848FE4E5F774573A" ma:contentTypeVersion="15" ma:contentTypeDescription="Create a new document." ma:contentTypeScope="" ma:versionID="fef0262c20a04ecf118442bc29db9c7f">
  <xsd:schema xmlns:xsd="http://www.w3.org/2001/XMLSchema" xmlns:xs="http://www.w3.org/2001/XMLSchema" xmlns:p="http://schemas.microsoft.com/office/2006/metadata/properties" xmlns:ns1="http://schemas.microsoft.com/sharepoint/v3" xmlns:ns2="3536430c-ae53-4274-9684-4da1052b8568" xmlns:ns3="78bfd587-dabe-43ab-a00d-36a28e9d6446" targetNamespace="http://schemas.microsoft.com/office/2006/metadata/properties" ma:root="true" ma:fieldsID="1109e11e78f0ea458122df5fc967c5e5" ns1:_="" ns2:_="" ns3:_="">
    <xsd:import namespace="http://schemas.microsoft.com/sharepoint/v3"/>
    <xsd:import namespace="3536430c-ae53-4274-9684-4da1052b8568"/>
    <xsd:import namespace="78bfd587-dabe-43ab-a00d-36a28e9d6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6430c-ae53-4274-9684-4da1052b8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d587-dabe-43ab-a00d-36a28e9d64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f8ec7-c72c-400a-95a0-bfa4746ebe69}" ma:internalName="TaxCatchAll" ma:showField="CatchAllData" ma:web="78bfd587-dabe-43ab-a00d-36a28e9d6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49444-3C8D-42DD-ADF7-6B2EAC78C3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36430c-ae53-4274-9684-4da1052b8568"/>
    <ds:schemaRef ds:uri="78bfd587-dabe-43ab-a00d-36a28e9d6446"/>
  </ds:schemaRefs>
</ds:datastoreItem>
</file>

<file path=customXml/itemProps2.xml><?xml version="1.0" encoding="utf-8"?>
<ds:datastoreItem xmlns:ds="http://schemas.openxmlformats.org/officeDocument/2006/customXml" ds:itemID="{3E26BDD7-37C2-47DA-ABD4-30042C512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4D74E-5410-4B86-B6A7-6A0B4B75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6430c-ae53-4274-9684-4da1052b8568"/>
    <ds:schemaRef ds:uri="78bfd587-dabe-43ab-a00d-36a28e9d6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Microsoft Word - PR Corporate_ en_2013_01_19.doc</vt:lpstr>
      <vt:lpstr>Microsoft Word - PR Corporate_ en_2013_01_19.doc</vt:lpstr>
    </vt:vector>
  </TitlesOfParts>
  <Company>Siemens AG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 Corporate_ en_2013_01_19.doc</dc:title>
  <dc:creator>pg116045</dc:creator>
  <cp:keywords>C_Unrestricted</cp:keywords>
  <cp:lastModifiedBy>Kellerová, Mariana (RC-CZ CM EI)</cp:lastModifiedBy>
  <cp:revision>7</cp:revision>
  <dcterms:created xsi:type="dcterms:W3CDTF">2026-03-03T08:50:00Z</dcterms:created>
  <dcterms:modified xsi:type="dcterms:W3CDTF">2026-03-03T08:57:00Z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6f75f480-7803-4ee9-bb54-84d0635fdbe7_Enabled">
    <vt:lpwstr>true</vt:lpwstr>
  </property>
  <property fmtid="{D5CDD505-2E9C-101B-9397-08002B2CF9AE}" pid="7" name="MSIP_Label_6f75f480-7803-4ee9-bb54-84d0635fdbe7_SetDate">
    <vt:lpwstr>2023-04-24T13:41:46Z</vt:lpwstr>
  </property>
  <property fmtid="{D5CDD505-2E9C-101B-9397-08002B2CF9AE}" pid="8" name="MSIP_Label_6f75f480-7803-4ee9-bb54-84d0635fdbe7_Method">
    <vt:lpwstr>Standard</vt:lpwstr>
  </property>
  <property fmtid="{D5CDD505-2E9C-101B-9397-08002B2CF9AE}" pid="9" name="MSIP_Label_6f75f480-7803-4ee9-bb54-84d0635fdbe7_Name">
    <vt:lpwstr>unrestricted</vt:lpwstr>
  </property>
  <property fmtid="{D5CDD505-2E9C-101B-9397-08002B2CF9AE}" pid="10" name="MSIP_Label_6f75f480-7803-4ee9-bb54-84d0635fdbe7_SiteId">
    <vt:lpwstr>38ae3bcd-9579-4fd4-adda-b42e1495d55a</vt:lpwstr>
  </property>
  <property fmtid="{D5CDD505-2E9C-101B-9397-08002B2CF9AE}" pid="11" name="MSIP_Label_6f75f480-7803-4ee9-bb54-84d0635fdbe7_ActionId">
    <vt:lpwstr>f2ddd36f-bbd4-4310-931c-1256de937f30</vt:lpwstr>
  </property>
  <property fmtid="{D5CDD505-2E9C-101B-9397-08002B2CF9AE}" pid="12" name="MSIP_Label_6f75f480-7803-4ee9-bb54-84d0635fdbe7_ContentBits">
    <vt:lpwstr>0</vt:lpwstr>
  </property>
  <property fmtid="{D5CDD505-2E9C-101B-9397-08002B2CF9AE}" pid="13" name="Document_Confidentiality">
    <vt:lpwstr>Unrestricted</vt:lpwstr>
  </property>
  <property fmtid="{D5CDD505-2E9C-101B-9397-08002B2CF9AE}" pid="14" name="MediaServiceImageTags">
    <vt:lpwstr/>
  </property>
  <property fmtid="{D5CDD505-2E9C-101B-9397-08002B2CF9AE}" pid="15" name="ContentTypeId">
    <vt:lpwstr>0x010100F3D8E61590E6FA4E848FE4E5F774573A</vt:lpwstr>
  </property>
</Properties>
</file>