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02961" w14:textId="77777777" w:rsidR="00D477C0" w:rsidRPr="006C590A" w:rsidRDefault="00D477C0">
      <w:pPr>
        <w:widowControl w:val="0"/>
        <w:autoSpaceDE w:val="0"/>
        <w:autoSpaceDN w:val="0"/>
        <w:adjustRightInd w:val="0"/>
        <w:spacing w:before="3" w:after="0" w:line="150" w:lineRule="exact"/>
        <w:rPr>
          <w:rFonts w:ascii="Arial" w:hAnsi="Arial" w:cs="Arial"/>
          <w:color w:val="000000"/>
          <w:sz w:val="15"/>
          <w:szCs w:val="15"/>
          <w:vertAlign w:val="subscript"/>
        </w:rPr>
      </w:pPr>
    </w:p>
    <w:p w14:paraId="56A06A3E" w14:textId="1A63AED3" w:rsidR="00D477C0" w:rsidRPr="006C590A" w:rsidRDefault="00991D2B">
      <w:pPr>
        <w:widowControl w:val="0"/>
        <w:tabs>
          <w:tab w:val="left" w:pos="5529"/>
        </w:tabs>
        <w:autoSpaceDE w:val="0"/>
        <w:autoSpaceDN w:val="0"/>
        <w:adjustRightInd w:val="0"/>
        <w:spacing w:after="0" w:line="240" w:lineRule="auto"/>
        <w:ind w:right="99"/>
        <w:rPr>
          <w:rFonts w:ascii="Arial" w:hAnsi="Arial" w:cs="Arial"/>
          <w:color w:val="000000"/>
          <w:sz w:val="20"/>
          <w:szCs w:val="20"/>
        </w:rPr>
      </w:pPr>
      <w:r w:rsidRPr="006C590A">
        <w:rPr>
          <w:rFonts w:ascii="Arial" w:hAnsi="Arial" w:cs="Arial"/>
          <w:color w:val="000000"/>
          <w:sz w:val="20"/>
          <w:szCs w:val="20"/>
        </w:rPr>
        <w:tab/>
      </w:r>
      <w:r w:rsidR="00B72F23" w:rsidRPr="006C590A">
        <w:rPr>
          <w:rFonts w:ascii="Arial" w:hAnsi="Arial" w:cs="Arial"/>
          <w:color w:val="000000"/>
          <w:sz w:val="20"/>
          <w:szCs w:val="20"/>
        </w:rPr>
        <w:t xml:space="preserve">          </w:t>
      </w:r>
      <w:r w:rsidR="003802E8" w:rsidRPr="006C590A">
        <w:rPr>
          <w:rFonts w:ascii="Arial" w:hAnsi="Arial" w:cs="Arial"/>
          <w:color w:val="000000"/>
          <w:sz w:val="20"/>
          <w:szCs w:val="20"/>
        </w:rPr>
        <w:t>Praha</w:t>
      </w:r>
      <w:r w:rsidR="001B6C27" w:rsidRPr="006C590A">
        <w:rPr>
          <w:rFonts w:ascii="Arial" w:hAnsi="Arial" w:cs="Arial"/>
          <w:color w:val="000000"/>
          <w:sz w:val="20"/>
          <w:szCs w:val="20"/>
        </w:rPr>
        <w:t xml:space="preserve"> </w:t>
      </w:r>
      <w:r w:rsidR="003802E8" w:rsidRPr="006C590A">
        <w:rPr>
          <w:rFonts w:ascii="Arial" w:hAnsi="Arial" w:cs="Arial"/>
          <w:color w:val="000000"/>
          <w:sz w:val="20"/>
          <w:szCs w:val="20"/>
        </w:rPr>
        <w:t>5.</w:t>
      </w:r>
      <w:r w:rsidR="001B6C27" w:rsidRPr="006C590A">
        <w:rPr>
          <w:rFonts w:ascii="Arial" w:hAnsi="Arial" w:cs="Arial"/>
          <w:color w:val="000000"/>
          <w:sz w:val="20"/>
          <w:szCs w:val="20"/>
        </w:rPr>
        <w:t xml:space="preserve"> </w:t>
      </w:r>
      <w:r w:rsidR="003802E8" w:rsidRPr="006C590A">
        <w:rPr>
          <w:rFonts w:ascii="Arial" w:hAnsi="Arial" w:cs="Arial"/>
          <w:color w:val="000000"/>
          <w:sz w:val="20"/>
          <w:szCs w:val="20"/>
        </w:rPr>
        <w:t>října 2026</w:t>
      </w:r>
    </w:p>
    <w:p w14:paraId="6318BE0A" w14:textId="77777777" w:rsidR="00D477C0" w:rsidRPr="006C590A" w:rsidRDefault="00D477C0">
      <w:pPr>
        <w:widowControl w:val="0"/>
        <w:autoSpaceDE w:val="0"/>
        <w:autoSpaceDN w:val="0"/>
        <w:adjustRightInd w:val="0"/>
        <w:spacing w:before="1" w:after="0" w:line="160" w:lineRule="exact"/>
        <w:rPr>
          <w:rFonts w:ascii="Arial" w:hAnsi="Arial" w:cs="Arial"/>
          <w:color w:val="000000"/>
          <w:sz w:val="16"/>
          <w:szCs w:val="16"/>
        </w:rPr>
      </w:pPr>
    </w:p>
    <w:p w14:paraId="147B237E" w14:textId="77777777" w:rsidR="00D477C0" w:rsidRPr="006C590A" w:rsidRDefault="00D477C0">
      <w:pPr>
        <w:widowControl w:val="0"/>
        <w:autoSpaceDE w:val="0"/>
        <w:autoSpaceDN w:val="0"/>
        <w:adjustRightInd w:val="0"/>
        <w:spacing w:after="0" w:line="200" w:lineRule="exact"/>
        <w:rPr>
          <w:rFonts w:ascii="Arial" w:hAnsi="Arial" w:cs="Arial"/>
          <w:color w:val="000000"/>
          <w:sz w:val="20"/>
          <w:szCs w:val="20"/>
        </w:rPr>
      </w:pPr>
    </w:p>
    <w:p w14:paraId="530D643A" w14:textId="77777777" w:rsidR="00D477C0" w:rsidRPr="006C590A" w:rsidRDefault="00D477C0">
      <w:pPr>
        <w:widowControl w:val="0"/>
        <w:autoSpaceDE w:val="0"/>
        <w:autoSpaceDN w:val="0"/>
        <w:adjustRightInd w:val="0"/>
        <w:spacing w:after="0" w:line="200" w:lineRule="exact"/>
        <w:rPr>
          <w:rFonts w:ascii="Arial" w:hAnsi="Arial" w:cs="Arial"/>
          <w:color w:val="000000"/>
          <w:sz w:val="20"/>
          <w:szCs w:val="20"/>
        </w:rPr>
      </w:pPr>
    </w:p>
    <w:tbl>
      <w:tblPr>
        <w:tblW w:w="9640" w:type="dxa"/>
        <w:tblBorders>
          <w:bottom w:val="single" w:sz="2" w:space="0" w:color="auto"/>
        </w:tblBorders>
        <w:tblLayout w:type="fixed"/>
        <w:tblCellMar>
          <w:left w:w="0" w:type="dxa"/>
          <w:right w:w="0" w:type="dxa"/>
        </w:tblCellMar>
        <w:tblLook w:val="0000" w:firstRow="0" w:lastRow="0" w:firstColumn="0" w:lastColumn="0" w:noHBand="0" w:noVBand="0"/>
      </w:tblPr>
      <w:tblGrid>
        <w:gridCol w:w="9640"/>
      </w:tblGrid>
      <w:tr w:rsidR="00AF1AA4" w:rsidRPr="006C590A" w14:paraId="5E9D642C" w14:textId="77777777" w:rsidTr="00AF1AA4">
        <w:trPr>
          <w:cantSplit/>
          <w:trHeight w:hRule="exact" w:val="397"/>
        </w:trPr>
        <w:tc>
          <w:tcPr>
            <w:tcW w:w="9640" w:type="dxa"/>
            <w:tcBorders>
              <w:top w:val="nil"/>
              <w:bottom w:val="nil"/>
            </w:tcBorders>
          </w:tcPr>
          <w:p w14:paraId="7ADF2BB9" w14:textId="2987C770" w:rsidR="00AF1AA4" w:rsidRPr="006C590A" w:rsidRDefault="0034731C" w:rsidP="006603FA">
            <w:pPr>
              <w:pStyle w:val="ExhibitionInfo"/>
              <w:rPr>
                <w:lang w:val="cs-CZ"/>
              </w:rPr>
            </w:pPr>
            <w:r w:rsidRPr="006C590A">
              <w:rPr>
                <w:lang w:val="cs-CZ"/>
              </w:rPr>
              <w:t>Mezinárodní strojírenský veletrh 2026, hala F, stánek 200</w:t>
            </w:r>
          </w:p>
        </w:tc>
      </w:tr>
    </w:tbl>
    <w:p w14:paraId="5F6B46E2" w14:textId="707E7A94" w:rsidR="00AF1AA4" w:rsidRPr="006C590A" w:rsidRDefault="007B5A06" w:rsidP="00AF1AA4">
      <w:pPr>
        <w:pStyle w:val="Bodytext"/>
        <w:rPr>
          <w:lang w:val="cs-CZ"/>
        </w:rPr>
      </w:pPr>
      <w:r w:rsidRPr="006C590A">
        <w:rPr>
          <w:sz w:val="40"/>
          <w:lang w:val="cs-CZ"/>
        </w:rPr>
        <w:t xml:space="preserve">Siemens a RICAIP </w:t>
      </w:r>
      <w:proofErr w:type="spellStart"/>
      <w:r w:rsidRPr="006C590A">
        <w:rPr>
          <w:sz w:val="40"/>
          <w:lang w:val="cs-CZ"/>
        </w:rPr>
        <w:t>Testbed</w:t>
      </w:r>
      <w:proofErr w:type="spellEnd"/>
      <w:r w:rsidRPr="006C590A">
        <w:rPr>
          <w:sz w:val="40"/>
          <w:lang w:val="cs-CZ"/>
        </w:rPr>
        <w:t xml:space="preserve"> Praha představují novou službu pro testování kyberbezpečnosti ve výrobě</w:t>
      </w:r>
    </w:p>
    <w:p w14:paraId="46742F99" w14:textId="77777777" w:rsidR="00AF1AA4" w:rsidRPr="006C590A" w:rsidRDefault="00AF1AA4" w:rsidP="00255679">
      <w:pPr>
        <w:pStyle w:val="Bodytext"/>
        <w:ind w:right="1105"/>
        <w:rPr>
          <w:lang w:val="cs-CZ"/>
        </w:rPr>
      </w:pPr>
    </w:p>
    <w:p w14:paraId="1F42FEBB" w14:textId="06B68813" w:rsidR="00A0069B" w:rsidRPr="006C590A" w:rsidRDefault="00A0069B" w:rsidP="00255679">
      <w:pPr>
        <w:pStyle w:val="Bodytext"/>
        <w:ind w:right="1105"/>
        <w:rPr>
          <w:lang w:val="cs-CZ"/>
        </w:rPr>
      </w:pPr>
      <w:r w:rsidRPr="006C590A">
        <w:rPr>
          <w:lang w:val="cs-CZ"/>
        </w:rPr>
        <w:t>Otestovat si odolnost výrobních linek proti kybernetickým hrozbám nanečisto a</w:t>
      </w:r>
      <w:r w:rsidR="00255679" w:rsidRPr="006C590A">
        <w:rPr>
          <w:lang w:val="cs-CZ"/>
        </w:rPr>
        <w:t> </w:t>
      </w:r>
      <w:r w:rsidRPr="006C590A">
        <w:rPr>
          <w:lang w:val="cs-CZ"/>
        </w:rPr>
        <w:t>v</w:t>
      </w:r>
      <w:r w:rsidR="00255679" w:rsidRPr="006C590A">
        <w:rPr>
          <w:lang w:val="cs-CZ"/>
        </w:rPr>
        <w:t> </w:t>
      </w:r>
      <w:r w:rsidRPr="006C590A">
        <w:rPr>
          <w:lang w:val="cs-CZ"/>
        </w:rPr>
        <w:t xml:space="preserve">bezpečném prostředí. To firmám umožní nová služba, kterou spouští RICAIP </w:t>
      </w:r>
      <w:proofErr w:type="spellStart"/>
      <w:r w:rsidRPr="006C590A">
        <w:rPr>
          <w:lang w:val="cs-CZ"/>
        </w:rPr>
        <w:t>Testbed</w:t>
      </w:r>
      <w:proofErr w:type="spellEnd"/>
      <w:r w:rsidRPr="006C590A">
        <w:rPr>
          <w:lang w:val="cs-CZ"/>
        </w:rPr>
        <w:t xml:space="preserve"> Praha při CIIRC ČVUT ve spolupráci se společností Siemens.</w:t>
      </w:r>
      <w:r w:rsidR="006379CB" w:rsidRPr="006C590A">
        <w:rPr>
          <w:lang w:val="cs-CZ"/>
        </w:rPr>
        <w:t xml:space="preserve"> Podniky si tak mohou v praxi ověřit, jak jejich infrastruktura zareaguje na útok zvenčí, pokus o neoprávněný vzdálený přístup nebo připojení infikovaného zařízení. Průmyslové podniky ji budou moci využívat od podzimu 2026. </w:t>
      </w:r>
      <w:r w:rsidRPr="006C590A">
        <w:rPr>
          <w:lang w:val="cs-CZ"/>
        </w:rPr>
        <w:t xml:space="preserve">Služba se aktuálně představuje na Mezinárodním strojírenském veletrhu </w:t>
      </w:r>
      <w:r w:rsidR="00D86202">
        <w:rPr>
          <w:lang w:val="cs-CZ"/>
        </w:rPr>
        <w:t>v </w:t>
      </w:r>
      <w:r w:rsidRPr="006C590A">
        <w:rPr>
          <w:lang w:val="cs-CZ"/>
        </w:rPr>
        <w:t>Brně</w:t>
      </w:r>
      <w:r w:rsidR="00D86202">
        <w:rPr>
          <w:lang w:val="cs-CZ"/>
        </w:rPr>
        <w:t xml:space="preserve">. </w:t>
      </w:r>
      <w:r w:rsidRPr="006C590A">
        <w:rPr>
          <w:lang w:val="cs-CZ"/>
        </w:rPr>
        <w:t xml:space="preserve"> </w:t>
      </w:r>
    </w:p>
    <w:p w14:paraId="3D79A4A1" w14:textId="77777777" w:rsidR="00A0069B" w:rsidRPr="006C590A" w:rsidRDefault="00A0069B" w:rsidP="00255679">
      <w:pPr>
        <w:pStyle w:val="Bodytext"/>
        <w:ind w:right="1105"/>
        <w:rPr>
          <w:lang w:val="cs-CZ"/>
        </w:rPr>
      </w:pPr>
    </w:p>
    <w:p w14:paraId="7EAD7E37" w14:textId="7105B898" w:rsidR="00A0069B" w:rsidRPr="006C590A" w:rsidRDefault="00A0069B" w:rsidP="00255679">
      <w:pPr>
        <w:pStyle w:val="Bodytext"/>
        <w:ind w:right="1105"/>
        <w:rPr>
          <w:lang w:val="cs-CZ"/>
        </w:rPr>
      </w:pPr>
      <w:r w:rsidRPr="006C590A">
        <w:rPr>
          <w:lang w:val="cs-CZ"/>
        </w:rPr>
        <w:t>„Čím více systémů spolu ve výrobě komunikuje, tím větší význam získává jejich zabezpečení. Kybernetický útok dnes nemusí mít jen klasický scénář s požadavkem na výkupné za zašifrovaná data. Může dojít například k zahlcení sítě a zastavení jejího provozu, což vede k okamžitému výpadku výroby. Bezpečnost proto nelze řešit až ve chvíli, kdy je výrobní systém hotový</w:t>
      </w:r>
      <w:r w:rsidR="000A24C8">
        <w:rPr>
          <w:lang w:val="cs-CZ"/>
        </w:rPr>
        <w:t>.</w:t>
      </w:r>
      <w:r w:rsidRPr="006C590A">
        <w:rPr>
          <w:lang w:val="cs-CZ"/>
        </w:rPr>
        <w:t xml:space="preserve"> </w:t>
      </w:r>
      <w:r w:rsidR="00194C06">
        <w:rPr>
          <w:lang w:val="cs-CZ"/>
        </w:rPr>
        <w:t>M</w:t>
      </w:r>
      <w:r w:rsidRPr="006C590A">
        <w:rPr>
          <w:lang w:val="cs-CZ"/>
        </w:rPr>
        <w:t>usí se stát součástí jeho návrhu,“ vysvětluje Miroslav Kuric, manažer týmu obchodních specialistů společnosti Siemens.</w:t>
      </w:r>
    </w:p>
    <w:p w14:paraId="60CFF9FE" w14:textId="77777777" w:rsidR="00A0069B" w:rsidRPr="006C590A" w:rsidRDefault="00A0069B" w:rsidP="00255679">
      <w:pPr>
        <w:pStyle w:val="Bodytext"/>
        <w:ind w:right="1105"/>
        <w:rPr>
          <w:lang w:val="cs-CZ"/>
        </w:rPr>
      </w:pPr>
    </w:p>
    <w:p w14:paraId="64AB4D0C" w14:textId="77777777" w:rsidR="00FE0F91" w:rsidRPr="006C590A" w:rsidRDefault="00A0069B" w:rsidP="00255679">
      <w:pPr>
        <w:pStyle w:val="Bodytext"/>
        <w:ind w:right="1105"/>
        <w:rPr>
          <w:b/>
          <w:bCs/>
          <w:lang w:val="cs-CZ"/>
        </w:rPr>
      </w:pPr>
      <w:r w:rsidRPr="006C590A">
        <w:rPr>
          <w:b/>
          <w:bCs/>
          <w:lang w:val="cs-CZ"/>
        </w:rPr>
        <w:t xml:space="preserve">Bezpečný prostor pro rizikové scénáře </w:t>
      </w:r>
    </w:p>
    <w:p w14:paraId="25B66269" w14:textId="52A6D0F6" w:rsidR="00A0069B" w:rsidRPr="006C590A" w:rsidRDefault="00A0069B" w:rsidP="00255679">
      <w:pPr>
        <w:pStyle w:val="Bodytext"/>
        <w:ind w:right="1105"/>
        <w:rPr>
          <w:lang w:val="cs-CZ"/>
        </w:rPr>
      </w:pPr>
      <w:r w:rsidRPr="006C590A">
        <w:rPr>
          <w:lang w:val="cs-CZ"/>
        </w:rPr>
        <w:t xml:space="preserve">Jádrem nového testovacího prostředí je SINEC </w:t>
      </w:r>
      <w:proofErr w:type="spellStart"/>
      <w:r w:rsidRPr="006C590A">
        <w:rPr>
          <w:lang w:val="cs-CZ"/>
        </w:rPr>
        <w:t>Security</w:t>
      </w:r>
      <w:proofErr w:type="spellEnd"/>
      <w:r w:rsidRPr="006C590A">
        <w:rPr>
          <w:lang w:val="cs-CZ"/>
        </w:rPr>
        <w:t xml:space="preserve"> Monitor od společnosti Siemens. Tento nástroj nepřetržitě a zcela pasivně analyzuje síťový provoz, takže nenarušuje komunikaci strojů. Automaticky identifikuje zařízení a vyhledává odchylky signalizující bezpečnostní incident. V </w:t>
      </w:r>
      <w:proofErr w:type="spellStart"/>
      <w:r w:rsidRPr="006C590A">
        <w:rPr>
          <w:lang w:val="cs-CZ"/>
        </w:rPr>
        <w:t>Testbedu</w:t>
      </w:r>
      <w:proofErr w:type="spellEnd"/>
      <w:r w:rsidRPr="006C590A">
        <w:rPr>
          <w:lang w:val="cs-CZ"/>
        </w:rPr>
        <w:t xml:space="preserve"> si tak firmy mohou vytvořit běžný provoz, nasimulovat rizikovou situaci a sledovat, zda ji bezpečnostní architektura dokáže včas detekovat a zastavit.</w:t>
      </w:r>
    </w:p>
    <w:p w14:paraId="60EA2784" w14:textId="77777777" w:rsidR="00A0069B" w:rsidRPr="006C590A" w:rsidRDefault="00A0069B" w:rsidP="00255679">
      <w:pPr>
        <w:pStyle w:val="Bodytext"/>
        <w:ind w:right="1105"/>
        <w:rPr>
          <w:lang w:val="cs-CZ"/>
        </w:rPr>
      </w:pPr>
    </w:p>
    <w:p w14:paraId="11FAD6D6" w14:textId="77777777" w:rsidR="00A0069B" w:rsidRPr="006C590A" w:rsidRDefault="00A0069B" w:rsidP="00255679">
      <w:pPr>
        <w:pStyle w:val="Bodytext"/>
        <w:ind w:right="1105"/>
        <w:rPr>
          <w:lang w:val="cs-CZ"/>
        </w:rPr>
      </w:pPr>
      <w:r w:rsidRPr="006C590A">
        <w:rPr>
          <w:lang w:val="cs-CZ"/>
        </w:rPr>
        <w:lastRenderedPageBreak/>
        <w:t>Služba je určena širokému spektru podniků – od těch, které s návrhem zabezpečení teprve začínají, až po firmy, jež potřebují otestovat odolnost již hotového řešení před jeho nasazením do reálného provozu.</w:t>
      </w:r>
    </w:p>
    <w:p w14:paraId="5F108816" w14:textId="77777777" w:rsidR="00A0069B" w:rsidRPr="006C590A" w:rsidRDefault="00A0069B" w:rsidP="00255679">
      <w:pPr>
        <w:pStyle w:val="Bodytext"/>
        <w:ind w:right="1105"/>
        <w:rPr>
          <w:lang w:val="cs-CZ"/>
        </w:rPr>
      </w:pPr>
    </w:p>
    <w:p w14:paraId="529FE6BF" w14:textId="77777777" w:rsidR="00241CBB" w:rsidRPr="006C590A" w:rsidRDefault="00A0069B" w:rsidP="00255679">
      <w:pPr>
        <w:pStyle w:val="Bodytext"/>
        <w:ind w:right="1105"/>
        <w:rPr>
          <w:b/>
          <w:bCs/>
          <w:lang w:val="cs-CZ"/>
        </w:rPr>
      </w:pPr>
      <w:r w:rsidRPr="006C590A">
        <w:rPr>
          <w:b/>
          <w:bCs/>
          <w:lang w:val="cs-CZ"/>
        </w:rPr>
        <w:t xml:space="preserve">Výroba není IT oddělení </w:t>
      </w:r>
    </w:p>
    <w:p w14:paraId="1841A49D" w14:textId="6848F9B1" w:rsidR="00A0069B" w:rsidRPr="006C590A" w:rsidRDefault="00A0069B" w:rsidP="00255679">
      <w:pPr>
        <w:pStyle w:val="Bodytext"/>
        <w:ind w:right="1105"/>
        <w:rPr>
          <w:lang w:val="cs-CZ"/>
        </w:rPr>
      </w:pPr>
      <w:r w:rsidRPr="006C590A">
        <w:rPr>
          <w:lang w:val="cs-CZ"/>
        </w:rPr>
        <w:t xml:space="preserve">Potřeba podobného testování vychází ze specifické povahy výrobního prostředí (OT – </w:t>
      </w:r>
      <w:proofErr w:type="spellStart"/>
      <w:r w:rsidRPr="006C590A">
        <w:rPr>
          <w:lang w:val="cs-CZ"/>
        </w:rPr>
        <w:t>Operational</w:t>
      </w:r>
      <w:proofErr w:type="spellEnd"/>
      <w:r w:rsidRPr="006C590A">
        <w:rPr>
          <w:lang w:val="cs-CZ"/>
        </w:rPr>
        <w:t xml:space="preserve"> Technology). Zatímco zabezpečení firemních IT systémů je dnes pro většinu firem samozřejmostí, v průmyslových provozech je situace podstatně složitější. Průmyslové technologie mají dlouhou životnost, vznikaly v různých obdobích a jejich propojování přináší nová rizika. Případné narušení navíc nemá jen digitální, ale především fyzický dopad na stroje a kvalitu produkce.</w:t>
      </w:r>
    </w:p>
    <w:p w14:paraId="2954CEBD" w14:textId="77777777" w:rsidR="00A0069B" w:rsidRPr="006C590A" w:rsidRDefault="00A0069B" w:rsidP="00255679">
      <w:pPr>
        <w:pStyle w:val="Bodytext"/>
        <w:ind w:right="1105"/>
        <w:rPr>
          <w:lang w:val="cs-CZ"/>
        </w:rPr>
      </w:pPr>
    </w:p>
    <w:p w14:paraId="358BE8E0" w14:textId="7D42CB28" w:rsidR="00A0069B" w:rsidRPr="006C590A" w:rsidRDefault="00A0069B" w:rsidP="00255679">
      <w:pPr>
        <w:pStyle w:val="Bodytext"/>
        <w:ind w:right="1105"/>
        <w:rPr>
          <w:lang w:val="cs-CZ"/>
        </w:rPr>
      </w:pPr>
      <w:r w:rsidRPr="006C590A">
        <w:rPr>
          <w:lang w:val="cs-CZ"/>
        </w:rPr>
        <w:t xml:space="preserve">„Kybernetická bezpečnost už není jen otázkou IT. Naší velkou výhodou je, že v </w:t>
      </w:r>
      <w:proofErr w:type="spellStart"/>
      <w:r w:rsidRPr="006C590A">
        <w:rPr>
          <w:lang w:val="cs-CZ"/>
        </w:rPr>
        <w:t>Testbedu</w:t>
      </w:r>
      <w:proofErr w:type="spellEnd"/>
      <w:r w:rsidRPr="006C590A">
        <w:rPr>
          <w:lang w:val="cs-CZ"/>
        </w:rPr>
        <w:t xml:space="preserve"> máme zařízení, která se běžně používají v průmyslu – řídicí systémy, roboty nebo senzory propojené do funkčních celků. </w:t>
      </w:r>
      <w:r w:rsidR="00893337">
        <w:rPr>
          <w:lang w:val="cs-CZ"/>
        </w:rPr>
        <w:t>Lze</w:t>
      </w:r>
      <w:r w:rsidRPr="006C590A">
        <w:rPr>
          <w:lang w:val="cs-CZ"/>
        </w:rPr>
        <w:t xml:space="preserve"> na nich simulovat situace, ke kterým může ve skutečnosti dojít,“ </w:t>
      </w:r>
      <w:r w:rsidR="00AC4065">
        <w:rPr>
          <w:lang w:val="cs-CZ"/>
        </w:rPr>
        <w:t>uvádí</w:t>
      </w:r>
      <w:r w:rsidRPr="006C590A">
        <w:rPr>
          <w:lang w:val="cs-CZ"/>
        </w:rPr>
        <w:t xml:space="preserve"> Pavel Burget, ředitel RICAIP </w:t>
      </w:r>
      <w:proofErr w:type="spellStart"/>
      <w:r w:rsidRPr="006C590A">
        <w:rPr>
          <w:lang w:val="cs-CZ"/>
        </w:rPr>
        <w:t>Testbedu</w:t>
      </w:r>
      <w:proofErr w:type="spellEnd"/>
      <w:r w:rsidRPr="006C590A">
        <w:rPr>
          <w:lang w:val="cs-CZ"/>
        </w:rPr>
        <w:t xml:space="preserve"> Praha při CIIRC ČVUT.</w:t>
      </w:r>
    </w:p>
    <w:p w14:paraId="5371A667" w14:textId="77777777" w:rsidR="00A0069B" w:rsidRPr="006C590A" w:rsidRDefault="00A0069B" w:rsidP="00255679">
      <w:pPr>
        <w:pStyle w:val="Bodytext"/>
        <w:ind w:right="1105"/>
        <w:rPr>
          <w:lang w:val="cs-CZ"/>
        </w:rPr>
      </w:pPr>
    </w:p>
    <w:p w14:paraId="3FDC1B4C" w14:textId="7A10106B" w:rsidR="00AB50B8" w:rsidRPr="00AB50B8" w:rsidRDefault="00A0069B" w:rsidP="00255679">
      <w:pPr>
        <w:pStyle w:val="Bodytext"/>
        <w:ind w:right="1105"/>
        <w:rPr>
          <w:b/>
          <w:bCs/>
          <w:lang w:val="cs-CZ"/>
        </w:rPr>
      </w:pPr>
      <w:r w:rsidRPr="00AB50B8">
        <w:rPr>
          <w:b/>
          <w:bCs/>
          <w:lang w:val="cs-CZ"/>
        </w:rPr>
        <w:t xml:space="preserve">Know-how z reálných továren </w:t>
      </w:r>
    </w:p>
    <w:p w14:paraId="4A098CC4" w14:textId="5D3B1D33" w:rsidR="00A0069B" w:rsidRPr="006C590A" w:rsidRDefault="00A0069B" w:rsidP="00255679">
      <w:pPr>
        <w:pStyle w:val="Bodytext"/>
        <w:ind w:right="1105"/>
        <w:rPr>
          <w:lang w:val="cs-CZ"/>
        </w:rPr>
      </w:pPr>
      <w:r w:rsidRPr="006C590A">
        <w:rPr>
          <w:lang w:val="cs-CZ"/>
        </w:rPr>
        <w:t>Spolupráce se společností Siemens přináší do projektu know-how ověřené v praxi. Siemens aplikuje bezpečnostní řešení ve vlastních výrobních závodech, takže testovací scénáře vycházejí z reálných průmyslových potřeb, nikoliv z teoretických úvah.</w:t>
      </w:r>
    </w:p>
    <w:p w14:paraId="6B6A22C0" w14:textId="77777777" w:rsidR="00A0069B" w:rsidRPr="006C590A" w:rsidRDefault="00A0069B" w:rsidP="00255679">
      <w:pPr>
        <w:pStyle w:val="Bodytext"/>
        <w:ind w:right="1105"/>
        <w:rPr>
          <w:lang w:val="cs-CZ"/>
        </w:rPr>
      </w:pPr>
    </w:p>
    <w:p w14:paraId="61C42100" w14:textId="27E04F2A" w:rsidR="00A0069B" w:rsidRPr="006C590A" w:rsidRDefault="00A0069B" w:rsidP="00255679">
      <w:pPr>
        <w:pStyle w:val="Bodytext"/>
        <w:ind w:right="1105"/>
        <w:rPr>
          <w:lang w:val="cs-CZ"/>
        </w:rPr>
      </w:pPr>
      <w:r w:rsidRPr="006C590A">
        <w:rPr>
          <w:lang w:val="cs-CZ"/>
        </w:rPr>
        <w:t xml:space="preserve">Zavedení kybernetické bezpečnosti do výroby navíc nemusí být finančně nedostupné ani pro menší </w:t>
      </w:r>
      <w:r w:rsidR="00945621">
        <w:rPr>
          <w:lang w:val="cs-CZ"/>
        </w:rPr>
        <w:t>firmy</w:t>
      </w:r>
      <w:r w:rsidRPr="006C590A">
        <w:rPr>
          <w:lang w:val="cs-CZ"/>
        </w:rPr>
        <w:t xml:space="preserve">. Díky podpůrným programům zajišťovaným ve spolupráci s EDIH CTU, AI-MATTERS/TEF nebo nově Czech AI </w:t>
      </w:r>
      <w:proofErr w:type="spellStart"/>
      <w:r w:rsidRPr="006C590A">
        <w:rPr>
          <w:lang w:val="cs-CZ"/>
        </w:rPr>
        <w:t>Factory</w:t>
      </w:r>
      <w:proofErr w:type="spellEnd"/>
      <w:r w:rsidRPr="006C590A">
        <w:rPr>
          <w:lang w:val="cs-CZ"/>
        </w:rPr>
        <w:t xml:space="preserve"> mohou malé a střední podniky získat na tyto služby finanční podporu.</w:t>
      </w:r>
    </w:p>
    <w:p w14:paraId="3C32E394" w14:textId="77777777" w:rsidR="00A0069B" w:rsidRPr="006C590A" w:rsidRDefault="00A0069B" w:rsidP="00255679">
      <w:pPr>
        <w:pStyle w:val="Bodytext"/>
        <w:ind w:right="1105"/>
        <w:rPr>
          <w:lang w:val="cs-CZ"/>
        </w:rPr>
      </w:pPr>
    </w:p>
    <w:p w14:paraId="5531DB2E" w14:textId="77777777" w:rsidR="00D477C0" w:rsidRPr="006C590A" w:rsidRDefault="00D477C0">
      <w:pPr>
        <w:widowControl w:val="0"/>
        <w:autoSpaceDE w:val="0"/>
        <w:autoSpaceDN w:val="0"/>
        <w:adjustRightInd w:val="0"/>
        <w:spacing w:before="4" w:after="0" w:line="180" w:lineRule="exact"/>
        <w:rPr>
          <w:rFonts w:ascii="Arial" w:hAnsi="Arial" w:cs="Arial"/>
          <w:color w:val="000000"/>
          <w:sz w:val="18"/>
          <w:szCs w:val="18"/>
        </w:rPr>
      </w:pPr>
    </w:p>
    <w:p w14:paraId="4334C3BF" w14:textId="648CFC97" w:rsidR="001504AB" w:rsidRPr="0016661A" w:rsidRDefault="001504AB" w:rsidP="001504AB">
      <w:pPr>
        <w:widowControl w:val="0"/>
        <w:autoSpaceDE w:val="0"/>
        <w:autoSpaceDN w:val="0"/>
        <w:adjustRightInd w:val="0"/>
        <w:spacing w:after="0" w:line="360" w:lineRule="auto"/>
        <w:rPr>
          <w:rFonts w:ascii="Arial" w:hAnsi="Arial" w:cs="Arial"/>
          <w:color w:val="000000"/>
        </w:rPr>
      </w:pPr>
      <w:r w:rsidRPr="006C590A">
        <w:rPr>
          <w:rFonts w:ascii="Arial" w:hAnsi="Arial" w:cs="Arial"/>
          <w:b/>
          <w:bCs/>
          <w:color w:val="000000"/>
        </w:rPr>
        <w:t xml:space="preserve">Fotografie ke stažení: </w:t>
      </w:r>
      <w:hyperlink r:id="rId10" w:history="1">
        <w:r w:rsidR="0016661A" w:rsidRPr="0016661A">
          <w:rPr>
            <w:rStyle w:val="Hyperlink"/>
            <w:rFonts w:ascii="Arial" w:hAnsi="Arial" w:cs="Arial"/>
          </w:rPr>
          <w:t>https://www.siemenspress.cz/siemens-a-ricaip-testbed-praha-predstavuji-novou-sluzbu-pro-testovani-kyberbezpecnosti-ve-vyrobe/</w:t>
        </w:r>
      </w:hyperlink>
    </w:p>
    <w:p w14:paraId="1878E84A" w14:textId="77777777" w:rsidR="0016661A" w:rsidRPr="0016661A" w:rsidRDefault="0016661A" w:rsidP="001504AB">
      <w:pPr>
        <w:widowControl w:val="0"/>
        <w:autoSpaceDE w:val="0"/>
        <w:autoSpaceDN w:val="0"/>
        <w:adjustRightInd w:val="0"/>
        <w:spacing w:after="0" w:line="360" w:lineRule="auto"/>
        <w:rPr>
          <w:rFonts w:ascii="Arial" w:hAnsi="Arial" w:cs="Arial"/>
          <w:color w:val="000000"/>
        </w:rPr>
      </w:pPr>
    </w:p>
    <w:p w14:paraId="5A465911" w14:textId="77777777" w:rsidR="001504AB" w:rsidRPr="006C590A" w:rsidRDefault="001504AB" w:rsidP="001504AB">
      <w:pPr>
        <w:widowControl w:val="0"/>
        <w:autoSpaceDE w:val="0"/>
        <w:autoSpaceDN w:val="0"/>
        <w:adjustRightInd w:val="0"/>
        <w:spacing w:after="0" w:line="360" w:lineRule="auto"/>
        <w:rPr>
          <w:rFonts w:ascii="Arial" w:hAnsi="Arial" w:cs="Arial"/>
          <w:color w:val="000000"/>
        </w:rPr>
      </w:pPr>
      <w:r w:rsidRPr="006C590A">
        <w:rPr>
          <w:rFonts w:ascii="Arial" w:hAnsi="Arial" w:cs="Arial"/>
          <w:b/>
          <w:bCs/>
          <w:color w:val="000000"/>
        </w:rPr>
        <w:t>Kontakt pro novináře:</w:t>
      </w:r>
    </w:p>
    <w:p w14:paraId="57D3C37B" w14:textId="77777777" w:rsidR="001504AB" w:rsidRPr="006C590A" w:rsidRDefault="001504AB" w:rsidP="001504AB">
      <w:pPr>
        <w:widowControl w:val="0"/>
        <w:autoSpaceDE w:val="0"/>
        <w:autoSpaceDN w:val="0"/>
        <w:adjustRightInd w:val="0"/>
        <w:spacing w:after="0" w:line="360" w:lineRule="auto"/>
        <w:rPr>
          <w:rFonts w:ascii="Arial" w:hAnsi="Arial" w:cs="Arial"/>
          <w:color w:val="000000"/>
        </w:rPr>
      </w:pPr>
      <w:r w:rsidRPr="006C590A">
        <w:rPr>
          <w:rFonts w:ascii="Arial" w:hAnsi="Arial" w:cs="Arial"/>
          <w:color w:val="000000"/>
        </w:rPr>
        <w:t>Siemens, s.r.o.,</w:t>
      </w:r>
      <w:r w:rsidRPr="006C590A">
        <w:rPr>
          <w:rFonts w:ascii="Arial" w:hAnsi="Arial" w:cs="Arial"/>
          <w:color w:val="000000"/>
          <w:spacing w:val="-4"/>
        </w:rPr>
        <w:t xml:space="preserve"> </w:t>
      </w:r>
      <w:r w:rsidRPr="006C590A">
        <w:rPr>
          <w:rFonts w:ascii="Arial" w:hAnsi="Arial" w:cs="Arial"/>
          <w:color w:val="000000"/>
        </w:rPr>
        <w:t>Communications</w:t>
      </w:r>
    </w:p>
    <w:p w14:paraId="71FF2B82" w14:textId="77777777" w:rsidR="001504AB" w:rsidRPr="006C590A" w:rsidRDefault="001504AB" w:rsidP="001504AB">
      <w:pPr>
        <w:widowControl w:val="0"/>
        <w:autoSpaceDE w:val="0"/>
        <w:autoSpaceDN w:val="0"/>
        <w:adjustRightInd w:val="0"/>
        <w:spacing w:after="0" w:line="360" w:lineRule="auto"/>
        <w:rPr>
          <w:rFonts w:ascii="Arial" w:hAnsi="Arial" w:cs="Arial"/>
          <w:color w:val="000000"/>
        </w:rPr>
      </w:pPr>
      <w:r w:rsidRPr="006C590A">
        <w:rPr>
          <w:rFonts w:ascii="Arial" w:hAnsi="Arial" w:cs="Arial"/>
        </w:rPr>
        <w:t>Mariana Kellerová</w:t>
      </w:r>
      <w:r w:rsidRPr="006C590A">
        <w:rPr>
          <w:rFonts w:ascii="Arial" w:hAnsi="Arial" w:cs="Arial"/>
          <w:color w:val="000000"/>
        </w:rPr>
        <w:t>,</w:t>
      </w:r>
      <w:r w:rsidRPr="006C590A">
        <w:rPr>
          <w:rFonts w:ascii="Arial" w:hAnsi="Arial" w:cs="Arial"/>
          <w:color w:val="000000"/>
          <w:spacing w:val="-6"/>
        </w:rPr>
        <w:t xml:space="preserve"> </w:t>
      </w:r>
      <w:r w:rsidRPr="006C590A">
        <w:rPr>
          <w:rFonts w:ascii="Arial" w:hAnsi="Arial" w:cs="Arial"/>
          <w:color w:val="000000"/>
        </w:rPr>
        <w:t>telefon:</w:t>
      </w:r>
      <w:r w:rsidRPr="006C590A">
        <w:rPr>
          <w:rFonts w:ascii="Arial" w:hAnsi="Arial" w:cs="Arial"/>
          <w:color w:val="000000"/>
          <w:spacing w:val="-7"/>
        </w:rPr>
        <w:t xml:space="preserve"> </w:t>
      </w:r>
      <w:r w:rsidRPr="006C590A">
        <w:rPr>
          <w:rFonts w:ascii="Arial" w:hAnsi="Arial" w:cs="Arial"/>
          <w:color w:val="000000"/>
        </w:rPr>
        <w:t>+420 602 403 594</w:t>
      </w:r>
    </w:p>
    <w:p w14:paraId="653514A8" w14:textId="77777777" w:rsidR="001504AB" w:rsidRPr="006C590A" w:rsidRDefault="001504AB" w:rsidP="001504AB">
      <w:pPr>
        <w:widowControl w:val="0"/>
        <w:autoSpaceDE w:val="0"/>
        <w:autoSpaceDN w:val="0"/>
        <w:adjustRightInd w:val="0"/>
        <w:spacing w:after="0" w:line="360" w:lineRule="auto"/>
        <w:rPr>
          <w:rFonts w:ascii="Arial" w:hAnsi="Arial" w:cs="Arial"/>
        </w:rPr>
      </w:pPr>
      <w:r w:rsidRPr="006C590A">
        <w:rPr>
          <w:rFonts w:ascii="Arial" w:hAnsi="Arial" w:cs="Arial"/>
          <w:color w:val="000000"/>
        </w:rPr>
        <w:t>E-mail:</w:t>
      </w:r>
      <w:r w:rsidRPr="006C590A">
        <w:rPr>
          <w:rFonts w:ascii="Arial" w:hAnsi="Arial" w:cs="Arial"/>
          <w:color w:val="000000"/>
          <w:spacing w:val="-7"/>
        </w:rPr>
        <w:t xml:space="preserve"> </w:t>
      </w:r>
      <w:hyperlink r:id="rId11" w:history="1">
        <w:r w:rsidRPr="006C590A">
          <w:rPr>
            <w:rStyle w:val="Hyperlink"/>
            <w:rFonts w:ascii="Arial" w:hAnsi="Arial" w:cs="Arial"/>
          </w:rPr>
          <w:t>mariana.kellerova@siemens.com</w:t>
        </w:r>
      </w:hyperlink>
    </w:p>
    <w:p w14:paraId="406669BE" w14:textId="77777777" w:rsidR="001504AB" w:rsidRPr="006C590A" w:rsidRDefault="001504AB" w:rsidP="001504AB">
      <w:pPr>
        <w:widowControl w:val="0"/>
        <w:autoSpaceDE w:val="0"/>
        <w:autoSpaceDN w:val="0"/>
        <w:adjustRightInd w:val="0"/>
        <w:spacing w:after="0" w:line="360" w:lineRule="auto"/>
        <w:rPr>
          <w:rFonts w:ascii="Arial" w:hAnsi="Arial" w:cs="Arial"/>
        </w:rPr>
      </w:pPr>
      <w:r w:rsidRPr="006C590A">
        <w:rPr>
          <w:rFonts w:ascii="Arial" w:hAnsi="Arial" w:cs="Arial"/>
        </w:rPr>
        <w:lastRenderedPageBreak/>
        <w:t xml:space="preserve">Sledujte naše novinky na </w:t>
      </w:r>
      <w:r w:rsidRPr="006C590A">
        <w:rPr>
          <w:rFonts w:ascii="Arial" w:hAnsi="Arial" w:cs="Arial"/>
          <w:b/>
        </w:rPr>
        <w:t>X</w:t>
      </w:r>
      <w:r w:rsidRPr="006C590A">
        <w:rPr>
          <w:rFonts w:ascii="Arial" w:hAnsi="Arial" w:cs="Arial"/>
        </w:rPr>
        <w:t xml:space="preserve">: </w:t>
      </w:r>
      <w:hyperlink r:id="rId12" w:history="1">
        <w:r w:rsidRPr="006C590A">
          <w:rPr>
            <w:rStyle w:val="Hyperlink"/>
            <w:rFonts w:ascii="Arial" w:hAnsi="Arial" w:cs="Arial"/>
          </w:rPr>
          <w:t>https://x.com/SiemensCzech</w:t>
        </w:r>
      </w:hyperlink>
    </w:p>
    <w:p w14:paraId="33F36967" w14:textId="77777777" w:rsidR="001504AB" w:rsidRPr="006C590A" w:rsidRDefault="001504AB" w:rsidP="001504AB">
      <w:pPr>
        <w:widowControl w:val="0"/>
        <w:autoSpaceDE w:val="0"/>
        <w:autoSpaceDN w:val="0"/>
        <w:adjustRightInd w:val="0"/>
        <w:spacing w:after="0" w:line="360" w:lineRule="auto"/>
        <w:rPr>
          <w:rFonts w:ascii="Arial" w:hAnsi="Arial" w:cs="Arial"/>
          <w:color w:val="000000"/>
        </w:rPr>
      </w:pPr>
      <w:r w:rsidRPr="006C590A">
        <w:rPr>
          <w:rFonts w:ascii="Arial" w:hAnsi="Arial" w:cs="Arial"/>
          <w:color w:val="000000"/>
        </w:rPr>
        <w:t xml:space="preserve">Připojte se k nám na </w:t>
      </w:r>
      <w:r w:rsidRPr="006C590A">
        <w:rPr>
          <w:rFonts w:ascii="Arial" w:hAnsi="Arial" w:cs="Arial"/>
          <w:b/>
          <w:color w:val="000000"/>
        </w:rPr>
        <w:t>Facebooku</w:t>
      </w:r>
      <w:r w:rsidRPr="006C590A">
        <w:rPr>
          <w:rFonts w:ascii="Arial" w:hAnsi="Arial" w:cs="Arial"/>
          <w:color w:val="000000"/>
        </w:rPr>
        <w:t xml:space="preserve">: </w:t>
      </w:r>
      <w:hyperlink r:id="rId13" w:history="1">
        <w:r w:rsidRPr="006C590A">
          <w:rPr>
            <w:rStyle w:val="Hyperlink"/>
            <w:rFonts w:ascii="Arial" w:hAnsi="Arial" w:cs="Arial"/>
          </w:rPr>
          <w:t>http://www.facebook.com/SiemensCzech</w:t>
        </w:r>
      </w:hyperlink>
    </w:p>
    <w:p w14:paraId="1C1F63EB" w14:textId="77777777" w:rsidR="001504AB" w:rsidRPr="006C590A" w:rsidRDefault="001504AB" w:rsidP="001504AB">
      <w:pPr>
        <w:widowControl w:val="0"/>
        <w:autoSpaceDE w:val="0"/>
        <w:autoSpaceDN w:val="0"/>
        <w:adjustRightInd w:val="0"/>
        <w:spacing w:after="0" w:line="200" w:lineRule="exact"/>
        <w:rPr>
          <w:rFonts w:ascii="Arial" w:hAnsi="Arial" w:cs="Arial"/>
          <w:color w:val="000000"/>
          <w:sz w:val="20"/>
          <w:szCs w:val="20"/>
        </w:rPr>
      </w:pPr>
    </w:p>
    <w:p w14:paraId="7B48FD7E" w14:textId="77777777" w:rsidR="001504AB" w:rsidRPr="006C590A" w:rsidRDefault="001504AB" w:rsidP="001504AB">
      <w:pPr>
        <w:widowControl w:val="0"/>
        <w:autoSpaceDE w:val="0"/>
        <w:autoSpaceDN w:val="0"/>
        <w:adjustRightInd w:val="0"/>
        <w:spacing w:before="3" w:after="0" w:line="100" w:lineRule="exact"/>
        <w:rPr>
          <w:rFonts w:ascii="Arial" w:hAnsi="Arial" w:cs="Arial"/>
          <w:color w:val="000000"/>
          <w:sz w:val="10"/>
          <w:szCs w:val="10"/>
        </w:rPr>
      </w:pPr>
    </w:p>
    <w:p w14:paraId="3A31C3C9" w14:textId="77777777" w:rsidR="001504AB" w:rsidRPr="006C590A" w:rsidRDefault="001504AB" w:rsidP="001504AB">
      <w:pPr>
        <w:widowControl w:val="0"/>
        <w:autoSpaceDE w:val="0"/>
        <w:autoSpaceDN w:val="0"/>
        <w:adjustRightInd w:val="0"/>
        <w:spacing w:before="3" w:after="0" w:line="100" w:lineRule="exact"/>
        <w:rPr>
          <w:rFonts w:ascii="Arial" w:hAnsi="Arial" w:cs="Arial"/>
          <w:color w:val="000000"/>
          <w:sz w:val="10"/>
          <w:szCs w:val="10"/>
        </w:rPr>
      </w:pPr>
    </w:p>
    <w:p w14:paraId="2230B6FC" w14:textId="77777777" w:rsidR="001504AB" w:rsidRPr="006C590A" w:rsidRDefault="001504AB" w:rsidP="001504AB">
      <w:pPr>
        <w:rPr>
          <w:rFonts w:ascii="Arial" w:hAnsi="Arial" w:cs="Arial"/>
          <w:sz w:val="16"/>
          <w:szCs w:val="16"/>
        </w:rPr>
      </w:pPr>
      <w:bookmarkStart w:id="0" w:name="_Hlk119656238"/>
      <w:bookmarkStart w:id="1" w:name="_Hlk151371329"/>
      <w:r w:rsidRPr="006C590A">
        <w:rPr>
          <w:rFonts w:ascii="Arial" w:hAnsi="Arial" w:cs="Arial"/>
          <w:b/>
          <w:bCs/>
          <w:sz w:val="16"/>
          <w:szCs w:val="16"/>
        </w:rPr>
        <w:t>Siemens AG</w:t>
      </w:r>
      <w:r w:rsidRPr="006C590A">
        <w:rPr>
          <w:rFonts w:ascii="Arial" w:hAnsi="Arial" w:cs="Arial"/>
          <w:sz w:val="16"/>
          <w:szCs w:val="16"/>
        </w:rPr>
        <w:t xml:space="preserve"> (Berlín a Mnichov) je přední technologická společnost zaměřená na průmysl, infrastrukturu, mobilitu a zdravotnictví. Cílem společnosti je vytvářet technologie, které mění každodenní život miliard lidí. Spojením reálného a digitálního světa umožňuje Siemens svým zákazníkům urychlit digitální transformaci a přechod k udržitelnosti. Díky tomu jsou továrny efektivnější, města obyvatelnější a doprava udržitelnější. Společnost Siemens, lídr v oblasti průmyslové umělé inteligence, využívá své hluboké know-how k implementaci umělé inteligence – včetně generativní umělé inteligence – do reálných aplikací a zpřístupňuje umělou tím inteligenci zákazníkům v různých průmyslových odvětvích. Siemens také vlastní většinový podíl ve veřejně obchodované společnosti Siemens </w:t>
      </w:r>
      <w:proofErr w:type="spellStart"/>
      <w:r w:rsidRPr="006C590A">
        <w:rPr>
          <w:rFonts w:ascii="Arial" w:hAnsi="Arial" w:cs="Arial"/>
          <w:sz w:val="16"/>
          <w:szCs w:val="16"/>
        </w:rPr>
        <w:t>Healthineers</w:t>
      </w:r>
      <w:proofErr w:type="spellEnd"/>
      <w:r w:rsidRPr="006C590A">
        <w:rPr>
          <w:rFonts w:ascii="Arial" w:hAnsi="Arial" w:cs="Arial"/>
          <w:sz w:val="16"/>
          <w:szCs w:val="16"/>
        </w:rPr>
        <w:t xml:space="preserve">, předním světovém poskytovateli zdravotnických technologií, který utváří budoucnost zdravotní péče. Pro každého. Všude. Udržitelně. Ve fiskálním roce 2025, který skončil 30. září 2025, dosáhla skupina Siemens tržeb ve výši 78,9 miliardy eur a čistého zisku 10,4 miliard eur. K 30. září 2025 zaměstnávala společnost na celém světě přibližně 318 000 lidí. Další informace jsou k dispozici na internetu na adrese </w:t>
      </w:r>
      <w:hyperlink r:id="rId14" w:history="1">
        <w:r w:rsidRPr="006C590A">
          <w:rPr>
            <w:rStyle w:val="Hyperlink"/>
            <w:rFonts w:ascii="Arial" w:hAnsi="Arial" w:cs="Arial"/>
            <w:sz w:val="16"/>
            <w:szCs w:val="16"/>
          </w:rPr>
          <w:t>www.siemens.com</w:t>
        </w:r>
      </w:hyperlink>
      <w:r w:rsidRPr="006C590A">
        <w:rPr>
          <w:rFonts w:ascii="Arial" w:hAnsi="Arial" w:cs="Arial"/>
          <w:sz w:val="16"/>
          <w:szCs w:val="16"/>
        </w:rPr>
        <w:t>.</w:t>
      </w:r>
    </w:p>
    <w:p w14:paraId="41E8A788" w14:textId="6ECBC693" w:rsidR="001504AB" w:rsidRDefault="001504AB" w:rsidP="001504AB">
      <w:r w:rsidRPr="006C590A">
        <w:rPr>
          <w:rFonts w:ascii="Arial" w:hAnsi="Arial" w:cs="Arial"/>
          <w:b/>
          <w:bCs/>
          <w:sz w:val="16"/>
          <w:szCs w:val="16"/>
        </w:rPr>
        <w:t xml:space="preserve">Siemens Česká republika </w:t>
      </w:r>
      <w:r w:rsidRPr="006C590A">
        <w:rPr>
          <w:rFonts w:ascii="Arial" w:hAnsi="Arial" w:cs="Arial"/>
          <w:sz w:val="16"/>
          <w:szCs w:val="16"/>
        </w:rPr>
        <w:t xml:space="preserve">patří mezi největší technologické firmy v České republice a již </w:t>
      </w:r>
      <w:r w:rsidR="003F5D27" w:rsidRPr="006C590A">
        <w:rPr>
          <w:rFonts w:ascii="Arial" w:hAnsi="Arial" w:cs="Arial"/>
          <w:sz w:val="16"/>
          <w:szCs w:val="16"/>
        </w:rPr>
        <w:t xml:space="preserve">více než </w:t>
      </w:r>
      <w:r w:rsidRPr="006C590A">
        <w:rPr>
          <w:rFonts w:ascii="Arial" w:hAnsi="Arial" w:cs="Arial"/>
          <w:sz w:val="16"/>
          <w:szCs w:val="16"/>
        </w:rPr>
        <w:t xml:space="preserve">135 let je nedílnou součástí českého průmyslu a zárukou inovativních a udržitelných technologií. Se svými více než 7 tisíci zaměstnanců se řadí mezi klíčové zaměstnavatele v Česku. Portfolio Siemens pokrývá řešení pro průmysl, distribuované energetické systémy, veřejnou infrastrukturu a technologie budov. Odděleně vedené společnosti Siemens </w:t>
      </w:r>
      <w:proofErr w:type="spellStart"/>
      <w:r w:rsidRPr="006C590A">
        <w:rPr>
          <w:rFonts w:ascii="Arial" w:hAnsi="Arial" w:cs="Arial"/>
          <w:sz w:val="16"/>
          <w:szCs w:val="16"/>
        </w:rPr>
        <w:t>Healthineers</w:t>
      </w:r>
      <w:proofErr w:type="spellEnd"/>
      <w:r w:rsidRPr="006C590A">
        <w:rPr>
          <w:rFonts w:ascii="Arial" w:hAnsi="Arial" w:cs="Arial"/>
          <w:sz w:val="16"/>
          <w:szCs w:val="16"/>
        </w:rPr>
        <w:t xml:space="preserve"> a Siemens Mobility působí na trhu energetiky, zdravotnických technologií a kolejové dopravy. Český Siemens je průkopníkem v oblasti průmyslové digitalizace a automatizace a inteligentní infrastruktury, v jejichž rámci přináší zákazníkům komplexní digitální produkty a služby. Více informací: </w:t>
      </w:r>
      <w:hyperlink r:id="rId15" w:history="1">
        <w:r w:rsidRPr="006C590A">
          <w:rPr>
            <w:rStyle w:val="Hyperlink"/>
            <w:rFonts w:ascii="Arial" w:hAnsi="Arial" w:cs="Arial"/>
            <w:sz w:val="16"/>
            <w:szCs w:val="16"/>
          </w:rPr>
          <w:t>http://www.siemens.cz</w:t>
        </w:r>
      </w:hyperlink>
      <w:bookmarkEnd w:id="0"/>
      <w:bookmarkEnd w:id="1"/>
    </w:p>
    <w:p w14:paraId="5FDA9511" w14:textId="36EED537" w:rsidR="007D45B7" w:rsidRPr="006C590A" w:rsidRDefault="007D45B7" w:rsidP="001504AB">
      <w:pPr>
        <w:rPr>
          <w:rFonts w:ascii="Arial" w:hAnsi="Arial" w:cs="Arial"/>
          <w:sz w:val="16"/>
          <w:szCs w:val="16"/>
        </w:rPr>
      </w:pPr>
      <w:r w:rsidRPr="00893337">
        <w:rPr>
          <w:rFonts w:ascii="Arial" w:hAnsi="Arial" w:cs="Arial"/>
          <w:b/>
          <w:bCs/>
          <w:sz w:val="16"/>
          <w:szCs w:val="16"/>
        </w:rPr>
        <w:t xml:space="preserve">RICAIP </w:t>
      </w:r>
      <w:proofErr w:type="spellStart"/>
      <w:r w:rsidRPr="00893337">
        <w:rPr>
          <w:rFonts w:ascii="Arial" w:hAnsi="Arial" w:cs="Arial"/>
          <w:b/>
          <w:bCs/>
          <w:sz w:val="16"/>
          <w:szCs w:val="16"/>
        </w:rPr>
        <w:t>Testbed</w:t>
      </w:r>
      <w:proofErr w:type="spellEnd"/>
      <w:r w:rsidRPr="00893337">
        <w:rPr>
          <w:rFonts w:ascii="Arial" w:hAnsi="Arial" w:cs="Arial"/>
          <w:b/>
          <w:bCs/>
          <w:sz w:val="16"/>
          <w:szCs w:val="16"/>
        </w:rPr>
        <w:t xml:space="preserve"> Praha</w:t>
      </w:r>
      <w:r w:rsidRPr="007D45B7">
        <w:rPr>
          <w:rFonts w:ascii="Arial" w:hAnsi="Arial" w:cs="Arial"/>
          <w:sz w:val="16"/>
          <w:szCs w:val="16"/>
        </w:rPr>
        <w:t xml:space="preserve"> při Českém institutu informatiky, robotiky a kybernetiky ČVUT je výzkumné a experimentální pracoviště zaměřené na pokročilé technologie pro průmyslovou výrobu. Propojuje moderní infrastrukturu s výzkumným týmem a pomáhá firmám ověřovat využití umělé inteligence, robotiky, digitálních dvojčat a průmyslové kybernetické bezpečnosti. Podnikům nabízí možnost vyvíjet a testovat řešení na reálných průmyslových zařízeních ještě před realizací investice a nasazením do vlastního provozu. Spoluprací s průmyslovými partnery podporuje přenos výsledků výzkumu do praxe a rozvoj flexibilní, efektivní a bezpečné výroby.</w:t>
      </w:r>
    </w:p>
    <w:p w14:paraId="156FD8E9" w14:textId="77777777" w:rsidR="001504AB" w:rsidRPr="006C590A" w:rsidRDefault="001504AB" w:rsidP="001504AB">
      <w:pPr>
        <w:spacing w:after="0" w:line="360" w:lineRule="auto"/>
        <w:ind w:right="1814"/>
        <w:rPr>
          <w:rFonts w:ascii="Arial" w:hAnsi="Arial" w:cs="Arial"/>
          <w:color w:val="000000"/>
          <w:sz w:val="16"/>
          <w:szCs w:val="16"/>
        </w:rPr>
      </w:pPr>
    </w:p>
    <w:p w14:paraId="7EE12793" w14:textId="77777777" w:rsidR="001504AB" w:rsidRPr="006C590A" w:rsidRDefault="001504AB" w:rsidP="001504AB">
      <w:pPr>
        <w:spacing w:after="0" w:line="360" w:lineRule="auto"/>
        <w:ind w:right="1814"/>
        <w:rPr>
          <w:rFonts w:ascii="Arial" w:hAnsi="Arial" w:cs="Arial"/>
          <w:color w:val="000000"/>
          <w:sz w:val="16"/>
          <w:szCs w:val="16"/>
        </w:rPr>
      </w:pPr>
    </w:p>
    <w:p w14:paraId="19FF2A69" w14:textId="77777777" w:rsidR="00D477C0" w:rsidRPr="006C590A" w:rsidRDefault="00D477C0" w:rsidP="001504AB">
      <w:pPr>
        <w:widowControl w:val="0"/>
        <w:autoSpaceDE w:val="0"/>
        <w:autoSpaceDN w:val="0"/>
        <w:adjustRightInd w:val="0"/>
        <w:spacing w:after="0" w:line="360" w:lineRule="auto"/>
        <w:rPr>
          <w:rFonts w:ascii="Arial" w:hAnsi="Arial" w:cs="Arial"/>
          <w:color w:val="000000"/>
          <w:sz w:val="16"/>
          <w:szCs w:val="16"/>
        </w:rPr>
      </w:pPr>
    </w:p>
    <w:sectPr w:rsidR="00D477C0" w:rsidRPr="006C590A" w:rsidSect="00D477C0">
      <w:headerReference w:type="default" r:id="rId16"/>
      <w:footerReference w:type="default" r:id="rId17"/>
      <w:headerReference w:type="first" r:id="rId18"/>
      <w:footerReference w:type="first" r:id="rId19"/>
      <w:pgSz w:w="11907" w:h="16840" w:code="9"/>
      <w:pgMar w:top="822" w:right="1021" w:bottom="1134" w:left="1134" w:header="0" w:footer="533"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9050C" w14:textId="77777777" w:rsidR="00AF2D83" w:rsidRDefault="00AF2D83">
      <w:pPr>
        <w:spacing w:after="0" w:line="240" w:lineRule="auto"/>
      </w:pPr>
      <w:r>
        <w:separator/>
      </w:r>
    </w:p>
  </w:endnote>
  <w:endnote w:type="continuationSeparator" w:id="0">
    <w:p w14:paraId="4ECF5D2B" w14:textId="77777777" w:rsidR="00AF2D83" w:rsidRDefault="00AF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556A" w14:textId="77777777" w:rsidR="00D477C0" w:rsidRDefault="00BA5017">
    <w:pPr>
      <w:widowControl w:val="0"/>
      <w:tabs>
        <w:tab w:val="right" w:pos="9498"/>
      </w:tabs>
      <w:autoSpaceDE w:val="0"/>
      <w:autoSpaceDN w:val="0"/>
      <w:adjustRightInd w:val="0"/>
      <w:spacing w:after="0" w:line="200" w:lineRule="exact"/>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DOCPROPERTY sodocoClasLang \* MERGEFORMAT </w:instrText>
    </w:r>
    <w:r>
      <w:rPr>
        <w:rFonts w:ascii="Arial" w:hAnsi="Arial" w:cs="Arial"/>
        <w:sz w:val="16"/>
        <w:szCs w:val="16"/>
      </w:rPr>
      <w:fldChar w:fldCharType="separate"/>
    </w:r>
    <w:proofErr w:type="spellStart"/>
    <w:r>
      <w:rPr>
        <w:rFonts w:ascii="Arial" w:hAnsi="Arial" w:cs="Arial"/>
        <w:sz w:val="16"/>
        <w:szCs w:val="16"/>
      </w:rPr>
      <w:t>Unrestricted</w:t>
    </w:r>
    <w:proofErr w:type="spellEnd"/>
    <w:r>
      <w:rPr>
        <w:rFonts w:ascii="Arial" w:hAnsi="Arial" w:cs="Arial"/>
        <w:sz w:val="16"/>
        <w:szCs w:val="16"/>
      </w:rPr>
      <w:fldChar w:fldCharType="end"/>
    </w:r>
    <w:r>
      <w:rPr>
        <w:rFonts w:ascii="Arial" w:hAnsi="Arial" w:cs="Arial"/>
        <w:sz w:val="16"/>
        <w:szCs w:val="16"/>
      </w:rPr>
      <w:t xml:space="preserve"> </w:t>
    </w:r>
    <w:r w:rsidR="00991D2B">
      <w:rPr>
        <w:rFonts w:ascii="Arial" w:hAnsi="Arial" w:cs="Arial"/>
        <w:sz w:val="16"/>
        <w:szCs w:val="16"/>
      </w:rPr>
      <w:tab/>
      <w:t xml:space="preserve">Strana </w:t>
    </w:r>
    <w:r w:rsidR="008A0228">
      <w:rPr>
        <w:rFonts w:ascii="Arial" w:hAnsi="Arial" w:cs="Arial"/>
        <w:sz w:val="16"/>
        <w:szCs w:val="16"/>
      </w:rPr>
      <w:fldChar w:fldCharType="begin"/>
    </w:r>
    <w:r w:rsidR="00991D2B">
      <w:rPr>
        <w:rFonts w:ascii="Arial" w:hAnsi="Arial" w:cs="Arial"/>
        <w:sz w:val="16"/>
        <w:szCs w:val="16"/>
      </w:rPr>
      <w:instrText xml:space="preserve"> PAGE   \* MERGEFORMAT </w:instrText>
    </w:r>
    <w:r w:rsidR="008A0228">
      <w:rPr>
        <w:rFonts w:ascii="Arial" w:hAnsi="Arial" w:cs="Arial"/>
        <w:sz w:val="16"/>
        <w:szCs w:val="16"/>
      </w:rPr>
      <w:fldChar w:fldCharType="separate"/>
    </w:r>
    <w:r w:rsidR="00375602">
      <w:rPr>
        <w:rFonts w:ascii="Arial" w:hAnsi="Arial" w:cs="Arial"/>
        <w:noProof/>
        <w:sz w:val="16"/>
        <w:szCs w:val="16"/>
      </w:rPr>
      <w:t>3</w:t>
    </w:r>
    <w:r w:rsidR="008A0228">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2CFEF" w14:textId="77777777" w:rsidR="00D477C0" w:rsidRDefault="00BA5017">
    <w:pPr>
      <w:widowControl w:val="0"/>
      <w:autoSpaceDE w:val="0"/>
      <w:autoSpaceDN w:val="0"/>
      <w:adjustRightInd w:val="0"/>
      <w:spacing w:after="0" w:line="240" w:lineRule="auto"/>
      <w:rPr>
        <w:rFonts w:ascii="Arial" w:hAnsi="Arial" w:cs="Arial"/>
        <w:b/>
        <w:bCs/>
        <w:color w:val="000000"/>
        <w:sz w:val="16"/>
        <w:szCs w:val="16"/>
      </w:rPr>
    </w:pPr>
    <w:r>
      <w:rPr>
        <w:rFonts w:ascii="Arial" w:hAnsi="Arial" w:cs="Arial"/>
        <w:b/>
        <w:bCs/>
        <w:color w:val="000000"/>
        <w:sz w:val="16"/>
        <w:szCs w:val="16"/>
      </w:rPr>
      <w:fldChar w:fldCharType="begin"/>
    </w:r>
    <w:r>
      <w:rPr>
        <w:rFonts w:ascii="Arial" w:hAnsi="Arial" w:cs="Arial"/>
        <w:b/>
        <w:bCs/>
        <w:color w:val="000000"/>
        <w:sz w:val="16"/>
        <w:szCs w:val="16"/>
      </w:rPr>
      <w:instrText xml:space="preserve"> DOCPROPERTY sodocoClasLang \* MERGEFORMAT </w:instrText>
    </w:r>
    <w:r>
      <w:rPr>
        <w:rFonts w:ascii="Arial" w:hAnsi="Arial" w:cs="Arial"/>
        <w:b/>
        <w:bCs/>
        <w:color w:val="000000"/>
        <w:sz w:val="16"/>
        <w:szCs w:val="16"/>
      </w:rPr>
      <w:fldChar w:fldCharType="separate"/>
    </w:r>
    <w:proofErr w:type="spellStart"/>
    <w:r>
      <w:rPr>
        <w:rFonts w:ascii="Arial" w:hAnsi="Arial" w:cs="Arial"/>
        <w:b/>
        <w:bCs/>
        <w:color w:val="000000"/>
        <w:sz w:val="16"/>
        <w:szCs w:val="16"/>
      </w:rPr>
      <w:t>Unrestricted</w:t>
    </w:r>
    <w:proofErr w:type="spellEnd"/>
    <w:r>
      <w:rPr>
        <w:rFonts w:ascii="Arial" w:hAnsi="Arial" w:cs="Arial"/>
        <w:b/>
        <w:bCs/>
        <w:color w:val="000000"/>
        <w:sz w:val="16"/>
        <w:szCs w:val="16"/>
      </w:rPr>
      <w:fldChar w:fldCharType="end"/>
    </w:r>
    <w:r>
      <w:rPr>
        <w:rFonts w:ascii="Arial" w:hAnsi="Arial" w:cs="Arial"/>
        <w:b/>
        <w:bCs/>
        <w:color w:val="000000"/>
        <w:sz w:val="16"/>
        <w:szCs w:val="16"/>
      </w:rPr>
      <w:t xml:space="preserve"> </w:t>
    </w:r>
  </w:p>
  <w:p w14:paraId="09BFE562" w14:textId="77777777" w:rsidR="00D477C0" w:rsidRDefault="00D477C0">
    <w:pPr>
      <w:widowControl w:val="0"/>
      <w:autoSpaceDE w:val="0"/>
      <w:autoSpaceDN w:val="0"/>
      <w:adjustRightInd w:val="0"/>
      <w:spacing w:after="0" w:line="240" w:lineRule="auto"/>
      <w:rPr>
        <w:rFonts w:ascii="Arial" w:hAnsi="Arial" w:cs="Arial"/>
        <w:b/>
        <w:bCs/>
        <w:color w:val="000000"/>
        <w:sz w:val="16"/>
        <w:szCs w:val="16"/>
      </w:rPr>
    </w:pPr>
  </w:p>
  <w:p w14:paraId="21CFA71C" w14:textId="77777777" w:rsidR="00D477C0" w:rsidRDefault="00991D2B">
    <w:pPr>
      <w:widowControl w:val="0"/>
      <w:autoSpaceDE w:val="0"/>
      <w:autoSpaceDN w:val="0"/>
      <w:adjustRightInd w:val="0"/>
      <w:spacing w:after="0" w:line="240" w:lineRule="auto"/>
      <w:rPr>
        <w:rFonts w:ascii="Arial" w:hAnsi="Arial" w:cs="Arial"/>
        <w:color w:val="000000"/>
        <w:sz w:val="16"/>
        <w:szCs w:val="16"/>
      </w:rPr>
    </w:pPr>
    <w:r>
      <w:rPr>
        <w:rFonts w:ascii="Arial" w:hAnsi="Arial" w:cs="Arial"/>
        <w:b/>
        <w:bCs/>
        <w:color w:val="000000"/>
        <w:sz w:val="16"/>
        <w:szCs w:val="16"/>
      </w:rPr>
      <w:t>Siemens, s.r.o.</w:t>
    </w:r>
  </w:p>
  <w:p w14:paraId="364AB417" w14:textId="3EFF6EC3" w:rsidR="00D477C0" w:rsidRDefault="00991D2B">
    <w:pPr>
      <w:widowControl w:val="0"/>
      <w:autoSpaceDE w:val="0"/>
      <w:autoSpaceDN w:val="0"/>
      <w:adjustRightInd w:val="0"/>
      <w:spacing w:after="0" w:line="184" w:lineRule="exact"/>
      <w:rPr>
        <w:rFonts w:ascii="Arial" w:hAnsi="Arial" w:cs="Arial"/>
        <w:color w:val="000000"/>
        <w:sz w:val="16"/>
        <w:szCs w:val="16"/>
      </w:rPr>
    </w:pPr>
    <w:proofErr w:type="spellStart"/>
    <w:r>
      <w:rPr>
        <w:rFonts w:ascii="Arial" w:hAnsi="Arial" w:cs="Arial"/>
        <w:color w:val="000000"/>
        <w:sz w:val="16"/>
        <w:szCs w:val="16"/>
      </w:rPr>
      <w:t>Siemensova</w:t>
    </w:r>
    <w:proofErr w:type="spellEnd"/>
    <w:r>
      <w:rPr>
        <w:rFonts w:ascii="Arial" w:hAnsi="Arial" w:cs="Arial"/>
        <w:color w:val="000000"/>
        <w:sz w:val="16"/>
        <w:szCs w:val="16"/>
      </w:rPr>
      <w:t xml:space="preserve"> 1, 155 00 Praha 13, Česká republika</w:t>
    </w:r>
  </w:p>
  <w:p w14:paraId="6AEBA4CE" w14:textId="77777777" w:rsidR="00D477C0" w:rsidRDefault="00991D2B">
    <w:pPr>
      <w:widowControl w:val="0"/>
      <w:autoSpaceDE w:val="0"/>
      <w:autoSpaceDN w:val="0"/>
      <w:adjustRightInd w:val="0"/>
      <w:spacing w:before="1" w:after="0" w:line="240" w:lineRule="auto"/>
      <w:rPr>
        <w:rFonts w:ascii="Arial" w:hAnsi="Arial" w:cs="Arial"/>
        <w:color w:val="000000"/>
        <w:sz w:val="16"/>
        <w:szCs w:val="16"/>
      </w:rPr>
    </w:pPr>
    <w:r>
      <w:rPr>
        <w:rFonts w:ascii="Arial" w:hAnsi="Arial" w:cs="Arial"/>
        <w:color w:val="000000"/>
        <w:sz w:val="16"/>
        <w:szCs w:val="16"/>
      </w:rPr>
      <w:t>Communications</w:t>
    </w:r>
  </w:p>
  <w:p w14:paraId="6D1E537E" w14:textId="77777777" w:rsidR="00D477C0" w:rsidRDefault="00D477C0">
    <w:pPr>
      <w:pStyle w:val="Footer"/>
      <w:spacing w:after="0"/>
      <w:rPr>
        <w:rFonts w:ascii="Arial" w:hAnsi="Arial" w:cs="Arial"/>
        <w:color w:val="000000"/>
        <w:sz w:val="16"/>
        <w:szCs w:val="16"/>
      </w:rPr>
    </w:pPr>
  </w:p>
  <w:p w14:paraId="3F75EEE7" w14:textId="77777777" w:rsidR="00D477C0" w:rsidRDefault="00991D2B">
    <w:pPr>
      <w:pStyle w:val="Footer"/>
      <w:tabs>
        <w:tab w:val="clear" w:pos="9072"/>
        <w:tab w:val="right" w:pos="9498"/>
      </w:tabs>
      <w:spacing w:after="0"/>
      <w:rPr>
        <w:rFonts w:ascii="Arial" w:hAnsi="Arial" w:cs="Arial"/>
        <w:color w:val="000000"/>
        <w:sz w:val="16"/>
        <w:szCs w:val="16"/>
      </w:rPr>
    </w:pPr>
    <w:r>
      <w:rPr>
        <w:rFonts w:ascii="Arial" w:hAnsi="Arial" w:cs="Arial"/>
        <w:color w:val="000000"/>
        <w:sz w:val="16"/>
        <w:szCs w:val="16"/>
      </w:rPr>
      <w:tab/>
    </w:r>
    <w:r>
      <w:rPr>
        <w:rFonts w:ascii="Arial" w:hAnsi="Arial" w:cs="Arial"/>
        <w:color w:val="000000"/>
        <w:sz w:val="16"/>
        <w:szCs w:val="16"/>
      </w:rPr>
      <w:tab/>
      <w:t xml:space="preserve">Strana  </w:t>
    </w:r>
    <w:r w:rsidR="008A0228">
      <w:rPr>
        <w:rFonts w:ascii="Arial" w:hAnsi="Arial" w:cs="Arial"/>
        <w:color w:val="000000"/>
        <w:sz w:val="16"/>
        <w:szCs w:val="16"/>
      </w:rPr>
      <w:fldChar w:fldCharType="begin"/>
    </w:r>
    <w:r>
      <w:rPr>
        <w:rFonts w:ascii="Arial" w:hAnsi="Arial" w:cs="Arial"/>
        <w:color w:val="000000"/>
        <w:sz w:val="16"/>
        <w:szCs w:val="16"/>
      </w:rPr>
      <w:instrText xml:space="preserve"> PAGE   \* MERGEFORMAT </w:instrText>
    </w:r>
    <w:r w:rsidR="008A0228">
      <w:rPr>
        <w:rFonts w:ascii="Arial" w:hAnsi="Arial" w:cs="Arial"/>
        <w:color w:val="000000"/>
        <w:sz w:val="16"/>
        <w:szCs w:val="16"/>
      </w:rPr>
      <w:fldChar w:fldCharType="separate"/>
    </w:r>
    <w:r w:rsidR="00375602">
      <w:rPr>
        <w:rFonts w:ascii="Arial" w:hAnsi="Arial" w:cs="Arial"/>
        <w:noProof/>
        <w:color w:val="000000"/>
        <w:sz w:val="16"/>
        <w:szCs w:val="16"/>
      </w:rPr>
      <w:t>1</w:t>
    </w:r>
    <w:r w:rsidR="008A0228">
      <w:rPr>
        <w:rFonts w:ascii="Arial" w:hAnsi="Arial" w:cs="Arial"/>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F932C" w14:textId="77777777" w:rsidR="00AF2D83" w:rsidRDefault="00AF2D83">
      <w:pPr>
        <w:spacing w:after="0" w:line="240" w:lineRule="auto"/>
      </w:pPr>
      <w:r>
        <w:separator/>
      </w:r>
    </w:p>
  </w:footnote>
  <w:footnote w:type="continuationSeparator" w:id="0">
    <w:p w14:paraId="3C25076E" w14:textId="77777777" w:rsidR="00AF2D83" w:rsidRDefault="00AF2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F8A5" w14:textId="77777777" w:rsidR="00D477C0" w:rsidRDefault="00D477C0">
    <w:pPr>
      <w:pStyle w:val="Header"/>
      <w:tabs>
        <w:tab w:val="clear" w:pos="4536"/>
        <w:tab w:val="clear" w:pos="9072"/>
        <w:tab w:val="left" w:pos="6634"/>
      </w:tabs>
      <w:rPr>
        <w:rFonts w:ascii="Arial" w:hAnsi="Arial" w:cs="Arial"/>
        <w:sz w:val="20"/>
        <w:szCs w:val="20"/>
      </w:rPr>
    </w:pPr>
  </w:p>
  <w:p w14:paraId="7910C1A8" w14:textId="77777777" w:rsidR="00D477C0" w:rsidRDefault="00D477C0">
    <w:pPr>
      <w:pStyle w:val="Header"/>
      <w:tabs>
        <w:tab w:val="clear" w:pos="4536"/>
        <w:tab w:val="clear" w:pos="9072"/>
        <w:tab w:val="left" w:pos="6634"/>
      </w:tabs>
      <w:rPr>
        <w:rFonts w:ascii="Arial" w:hAnsi="Arial" w:cs="Arial"/>
        <w:sz w:val="20"/>
        <w:szCs w:val="20"/>
      </w:rPr>
    </w:pPr>
  </w:p>
  <w:p w14:paraId="12E243A5" w14:textId="77777777" w:rsidR="00D477C0" w:rsidRDefault="00991D2B">
    <w:pPr>
      <w:pStyle w:val="Header"/>
      <w:tabs>
        <w:tab w:val="clear" w:pos="4536"/>
        <w:tab w:val="clear" w:pos="9072"/>
        <w:tab w:val="left" w:pos="6634"/>
      </w:tabs>
      <w:spacing w:after="880"/>
      <w:rPr>
        <w:rFonts w:ascii="Arial" w:hAnsi="Arial" w:cs="Arial"/>
        <w:sz w:val="20"/>
        <w:szCs w:val="20"/>
      </w:rPr>
    </w:pPr>
    <w:r>
      <w:rPr>
        <w:rFonts w:ascii="Arial" w:hAnsi="Arial" w:cs="Arial"/>
        <w:b/>
        <w:sz w:val="20"/>
        <w:szCs w:val="20"/>
      </w:rPr>
      <w:t>Siemens, s.r.o.</w:t>
    </w:r>
    <w:r>
      <w:rPr>
        <w:rFonts w:ascii="Arial" w:hAnsi="Arial" w:cs="Arial"/>
        <w:sz w:val="20"/>
        <w:szCs w:val="20"/>
      </w:rPr>
      <w:tab/>
      <w:t>Tisková zpráva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3D6B" w14:textId="40DE1671" w:rsidR="00D477C0" w:rsidRDefault="00012E82">
    <w:pPr>
      <w:pStyle w:val="Header"/>
    </w:pPr>
    <w:r>
      <w:rPr>
        <w:noProof/>
      </w:rPr>
      <mc:AlternateContent>
        <mc:Choice Requires="wps">
          <w:drawing>
            <wp:anchor distT="0" distB="0" distL="114300" distR="114300" simplePos="0" relativeHeight="251658241" behindDoc="1" locked="0" layoutInCell="0" allowOverlap="1" wp14:anchorId="5B161BCF" wp14:editId="0F1F5A76">
              <wp:simplePos x="0" y="0"/>
              <wp:positionH relativeFrom="page">
                <wp:posOffset>720090</wp:posOffset>
              </wp:positionH>
              <wp:positionV relativeFrom="paragraph">
                <wp:posOffset>1513840</wp:posOffset>
              </wp:positionV>
              <wp:extent cx="6116320" cy="0"/>
              <wp:effectExtent l="5715" t="8890" r="12065" b="1016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6320" cy="0"/>
                      </a:xfrm>
                      <a:custGeom>
                        <a:avLst/>
                        <a:gdLst>
                          <a:gd name="T0" fmla="*/ 0 w 9632"/>
                          <a:gd name="T1" fmla="*/ 0 h 20"/>
                          <a:gd name="T2" fmla="*/ 9632 w 9632"/>
                          <a:gd name="T3" fmla="*/ 0 h 20"/>
                        </a:gdLst>
                        <a:ahLst/>
                        <a:cxnLst>
                          <a:cxn ang="0">
                            <a:pos x="T0" y="T1"/>
                          </a:cxn>
                          <a:cxn ang="0">
                            <a:pos x="T2" y="T3"/>
                          </a:cxn>
                        </a:cxnLst>
                        <a:rect l="0" t="0" r="r" b="b"/>
                        <a:pathLst>
                          <a:path w="9632" h="20">
                            <a:moveTo>
                              <a:pt x="0" y="0"/>
                            </a:moveTo>
                            <a:lnTo>
                              <a:pt x="9632" y="0"/>
                            </a:lnTo>
                          </a:path>
                        </a:pathLst>
                      </a:custGeom>
                      <a:noFill/>
                      <a:ln w="43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706D772" id="Freeform 1" o:spid="_x0000_s1026" style="position:absolute;margin-left:56.7pt;margin-top:119.2pt;width:481.6pt;height:0;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" o:allowincell="f" path="m,l9632,e" filled="f" strokeweight=".1199mm">
              <v:path arrowok="t" o:connecttype="custom" o:connectlocs="0,0;6116320,0" o:connectangles="0,0"/>
              <w10:wrap anchorx="page"/>
            </v:shape>
          </w:pict>
        </mc:Fallback>
      </mc:AlternateContent>
    </w:r>
  </w:p>
  <w:p w14:paraId="231A1740" w14:textId="77777777" w:rsidR="00D477C0" w:rsidRDefault="00991D2B">
    <w:pPr>
      <w:widowControl w:val="0"/>
      <w:autoSpaceDE w:val="0"/>
      <w:autoSpaceDN w:val="0"/>
      <w:adjustRightInd w:val="0"/>
      <w:spacing w:before="1320" w:after="0" w:line="240" w:lineRule="auto"/>
      <w:ind w:right="96"/>
      <w:jc w:val="right"/>
      <w:rPr>
        <w:rFonts w:ascii="Arial" w:hAnsi="Arial" w:cs="Arial"/>
        <w:color w:val="000000"/>
        <w:sz w:val="62"/>
        <w:szCs w:val="62"/>
      </w:rPr>
    </w:pPr>
    <w:r>
      <w:rPr>
        <w:rFonts w:ascii="Arial" w:hAnsi="Arial" w:cs="Arial"/>
        <w:color w:val="A6A6A6"/>
        <w:sz w:val="62"/>
        <w:szCs w:val="62"/>
      </w:rPr>
      <w:tab/>
      <w:t>Tisk</w:t>
    </w:r>
    <w:r>
      <w:rPr>
        <w:noProof/>
        <w:lang w:val="en-US" w:eastAsia="zh-CN"/>
      </w:rPr>
      <w:drawing>
        <wp:anchor distT="0" distB="0" distL="114300" distR="114300" simplePos="0" relativeHeight="251658240" behindDoc="0" locked="0" layoutInCell="1" allowOverlap="1" wp14:anchorId="7A35C4AA" wp14:editId="7BC6A03F">
          <wp:simplePos x="0" y="0"/>
          <wp:positionH relativeFrom="page">
            <wp:posOffset>723900</wp:posOffset>
          </wp:positionH>
          <wp:positionV relativeFrom="page">
            <wp:posOffset>575945</wp:posOffset>
          </wp:positionV>
          <wp:extent cx="1415415" cy="22288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415415" cy="222885"/>
                  </a:xfrm>
                  <a:prstGeom prst="rect">
                    <a:avLst/>
                  </a:prstGeom>
                  <a:noFill/>
                  <a:ln w="9525">
                    <a:noFill/>
                    <a:miter lim="800000"/>
                    <a:headEnd/>
                    <a:tailEnd/>
                  </a:ln>
                </pic:spPr>
              </pic:pic>
            </a:graphicData>
          </a:graphic>
        </wp:anchor>
      </w:drawing>
    </w:r>
    <w:r>
      <w:rPr>
        <w:rFonts w:ascii="Arial" w:hAnsi="Arial" w:cs="Arial"/>
        <w:color w:val="A6A6A6"/>
        <w:sz w:val="62"/>
        <w:szCs w:val="62"/>
      </w:rPr>
      <w:t>ová zpráva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87F"/>
    <w:multiLevelType w:val="hybridMultilevel"/>
    <w:tmpl w:val="B50C3BE6"/>
    <w:lvl w:ilvl="0" w:tplc="D4067D2E">
      <w:numFmt w:val="bullet"/>
      <w:pStyle w:val="BulletsListing"/>
      <w:lvlText w:val=""/>
      <w:lvlJc w:val="left"/>
      <w:pPr>
        <w:tabs>
          <w:tab w:val="num" w:pos="227"/>
        </w:tabs>
        <w:ind w:left="227" w:hanging="227"/>
      </w:pPr>
      <w:rPr>
        <w:rFonts w:ascii="Symbol" w:eastAsia="Times New Roman"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DC561B2"/>
    <w:multiLevelType w:val="hybridMultilevel"/>
    <w:tmpl w:val="5A0CEF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B937E87"/>
    <w:multiLevelType w:val="hybridMultilevel"/>
    <w:tmpl w:val="C88E70F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15:restartNumberingAfterBreak="0">
    <w:nsid w:val="54F626A4"/>
    <w:multiLevelType w:val="hybridMultilevel"/>
    <w:tmpl w:val="1134611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61EC6E9B"/>
    <w:multiLevelType w:val="hybridMultilevel"/>
    <w:tmpl w:val="F64ECB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9595448"/>
    <w:multiLevelType w:val="hybridMultilevel"/>
    <w:tmpl w:val="18E454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89548088">
    <w:abstractNumId w:val="3"/>
  </w:num>
  <w:num w:numId="2" w16cid:durableId="387651930">
    <w:abstractNumId w:val="2"/>
  </w:num>
  <w:num w:numId="3" w16cid:durableId="345253502">
    <w:abstractNumId w:val="4"/>
  </w:num>
  <w:num w:numId="4" w16cid:durableId="770246978">
    <w:abstractNumId w:val="5"/>
  </w:num>
  <w:num w:numId="5" w16cid:durableId="953050870">
    <w:abstractNumId w:val="1"/>
  </w:num>
  <w:num w:numId="6" w16cid:durableId="649747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02E"/>
    <w:rsid w:val="00012E82"/>
    <w:rsid w:val="00084FAB"/>
    <w:rsid w:val="000A24C8"/>
    <w:rsid w:val="000E64EE"/>
    <w:rsid w:val="000F7942"/>
    <w:rsid w:val="001504AB"/>
    <w:rsid w:val="0016661A"/>
    <w:rsid w:val="00194C06"/>
    <w:rsid w:val="001A4222"/>
    <w:rsid w:val="001B002E"/>
    <w:rsid w:val="001B6C27"/>
    <w:rsid w:val="0020170F"/>
    <w:rsid w:val="002079D3"/>
    <w:rsid w:val="00241CBB"/>
    <w:rsid w:val="00244CD8"/>
    <w:rsid w:val="00255679"/>
    <w:rsid w:val="00275005"/>
    <w:rsid w:val="00285228"/>
    <w:rsid w:val="002D1A06"/>
    <w:rsid w:val="002D4AF5"/>
    <w:rsid w:val="00333D5B"/>
    <w:rsid w:val="0034731C"/>
    <w:rsid w:val="00375602"/>
    <w:rsid w:val="003770ED"/>
    <w:rsid w:val="003802E8"/>
    <w:rsid w:val="003E0BA1"/>
    <w:rsid w:val="003F1145"/>
    <w:rsid w:val="003F1F76"/>
    <w:rsid w:val="003F5D27"/>
    <w:rsid w:val="00401F6D"/>
    <w:rsid w:val="0048680E"/>
    <w:rsid w:val="00491038"/>
    <w:rsid w:val="00492A5E"/>
    <w:rsid w:val="004973EF"/>
    <w:rsid w:val="004C6EF6"/>
    <w:rsid w:val="004F6A0B"/>
    <w:rsid w:val="00582F8B"/>
    <w:rsid w:val="00586CB1"/>
    <w:rsid w:val="00595A16"/>
    <w:rsid w:val="005A64E5"/>
    <w:rsid w:val="00601DE7"/>
    <w:rsid w:val="006379CB"/>
    <w:rsid w:val="00642483"/>
    <w:rsid w:val="00663FA3"/>
    <w:rsid w:val="006772DB"/>
    <w:rsid w:val="0068226D"/>
    <w:rsid w:val="006A5236"/>
    <w:rsid w:val="006C590A"/>
    <w:rsid w:val="00770749"/>
    <w:rsid w:val="007B5A06"/>
    <w:rsid w:val="007D45B7"/>
    <w:rsid w:val="00875868"/>
    <w:rsid w:val="0088736D"/>
    <w:rsid w:val="00893337"/>
    <w:rsid w:val="008A0228"/>
    <w:rsid w:val="008B78F9"/>
    <w:rsid w:val="008C4EC6"/>
    <w:rsid w:val="008C63B4"/>
    <w:rsid w:val="008D7CAA"/>
    <w:rsid w:val="0092459A"/>
    <w:rsid w:val="00926869"/>
    <w:rsid w:val="00945621"/>
    <w:rsid w:val="00985C58"/>
    <w:rsid w:val="00986522"/>
    <w:rsid w:val="00991D2B"/>
    <w:rsid w:val="009B2DD2"/>
    <w:rsid w:val="009D384C"/>
    <w:rsid w:val="00A0069B"/>
    <w:rsid w:val="00A166FC"/>
    <w:rsid w:val="00A30D93"/>
    <w:rsid w:val="00AB50B8"/>
    <w:rsid w:val="00AC4065"/>
    <w:rsid w:val="00AF1AA4"/>
    <w:rsid w:val="00AF2D83"/>
    <w:rsid w:val="00B02CC0"/>
    <w:rsid w:val="00B45675"/>
    <w:rsid w:val="00B56073"/>
    <w:rsid w:val="00B616F9"/>
    <w:rsid w:val="00B72F23"/>
    <w:rsid w:val="00B83018"/>
    <w:rsid w:val="00BA393F"/>
    <w:rsid w:val="00BA5017"/>
    <w:rsid w:val="00BD261F"/>
    <w:rsid w:val="00BD6E9E"/>
    <w:rsid w:val="00C21308"/>
    <w:rsid w:val="00C32AC9"/>
    <w:rsid w:val="00C94FE9"/>
    <w:rsid w:val="00CF240A"/>
    <w:rsid w:val="00D477C0"/>
    <w:rsid w:val="00D618F6"/>
    <w:rsid w:val="00D86202"/>
    <w:rsid w:val="00DD4E62"/>
    <w:rsid w:val="00DD7808"/>
    <w:rsid w:val="00DE7021"/>
    <w:rsid w:val="00E20A51"/>
    <w:rsid w:val="00E8150E"/>
    <w:rsid w:val="00ED3E7A"/>
    <w:rsid w:val="00F227E7"/>
    <w:rsid w:val="00FB303E"/>
    <w:rsid w:val="00FE0F91"/>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760F1A"/>
  <w15:docId w15:val="{C98EE2D7-B633-4ECA-A02E-255521B7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7C0"/>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7C0"/>
    <w:pPr>
      <w:tabs>
        <w:tab w:val="center" w:pos="4536"/>
        <w:tab w:val="right" w:pos="9072"/>
      </w:tabs>
    </w:pPr>
  </w:style>
  <w:style w:type="character" w:customStyle="1" w:styleId="HeaderChar">
    <w:name w:val="Header Char"/>
    <w:basedOn w:val="DefaultParagraphFont"/>
    <w:link w:val="Header"/>
    <w:uiPriority w:val="99"/>
    <w:locked/>
    <w:rsid w:val="00D477C0"/>
    <w:rPr>
      <w:rFonts w:cs="Times New Roman"/>
    </w:rPr>
  </w:style>
  <w:style w:type="character" w:customStyle="1" w:styleId="FooterChar">
    <w:name w:val="Footer Char"/>
    <w:basedOn w:val="DefaultParagraphFont"/>
    <w:link w:val="Footer"/>
    <w:uiPriority w:val="99"/>
    <w:locked/>
    <w:rsid w:val="00D477C0"/>
    <w:rPr>
      <w:rFonts w:cs="Times New Roman"/>
    </w:rPr>
  </w:style>
  <w:style w:type="paragraph" w:styleId="Footer">
    <w:name w:val="footer"/>
    <w:basedOn w:val="Normal"/>
    <w:link w:val="FooterChar"/>
    <w:uiPriority w:val="99"/>
    <w:unhideWhenUsed/>
    <w:rsid w:val="00D477C0"/>
    <w:pPr>
      <w:tabs>
        <w:tab w:val="center" w:pos="4536"/>
        <w:tab w:val="right" w:pos="9072"/>
      </w:tabs>
    </w:pPr>
  </w:style>
  <w:style w:type="character" w:customStyle="1" w:styleId="FooterChar1">
    <w:name w:val="Footer Char1"/>
    <w:basedOn w:val="DefaultParagraphFont"/>
    <w:uiPriority w:val="99"/>
    <w:semiHidden/>
    <w:rsid w:val="00D477C0"/>
    <w:rPr>
      <w:rFonts w:cstheme="minorBidi"/>
    </w:rPr>
  </w:style>
  <w:style w:type="character" w:styleId="Hyperlink">
    <w:name w:val="Hyperlink"/>
    <w:basedOn w:val="DefaultParagraphFont"/>
    <w:uiPriority w:val="99"/>
    <w:unhideWhenUsed/>
    <w:rsid w:val="00D477C0"/>
    <w:rPr>
      <w:rFonts w:cs="Times New Roman"/>
      <w:color w:val="0000FF" w:themeColor="hyperlink"/>
      <w:u w:val="single"/>
    </w:rPr>
  </w:style>
  <w:style w:type="character" w:styleId="UnresolvedMention">
    <w:name w:val="Unresolved Mention"/>
    <w:basedOn w:val="DefaultParagraphFont"/>
    <w:uiPriority w:val="99"/>
    <w:semiHidden/>
    <w:unhideWhenUsed/>
    <w:rsid w:val="006A5236"/>
    <w:rPr>
      <w:color w:val="605E5C"/>
      <w:shd w:val="clear" w:color="auto" w:fill="E1DFDD"/>
    </w:rPr>
  </w:style>
  <w:style w:type="paragraph" w:styleId="ListParagraph">
    <w:name w:val="List Paragraph"/>
    <w:basedOn w:val="Normal"/>
    <w:uiPriority w:val="34"/>
    <w:qFormat/>
    <w:rsid w:val="00A30D93"/>
    <w:pPr>
      <w:spacing w:after="160" w:line="259" w:lineRule="auto"/>
      <w:ind w:left="720"/>
      <w:contextualSpacing/>
    </w:pPr>
    <w:rPr>
      <w:rFonts w:eastAsiaTheme="minorHAnsi"/>
      <w:kern w:val="2"/>
      <w:lang w:eastAsia="en-US"/>
      <w14:ligatures w14:val="standardContextual"/>
    </w:rPr>
  </w:style>
  <w:style w:type="paragraph" w:styleId="NormalWeb">
    <w:name w:val="Normal (Web)"/>
    <w:basedOn w:val="Normal"/>
    <w:uiPriority w:val="99"/>
    <w:semiHidden/>
    <w:unhideWhenUsed/>
    <w:rsid w:val="00AF1A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qFormat/>
    <w:rsid w:val="00AF1AA4"/>
    <w:pPr>
      <w:spacing w:after="0" w:line="360" w:lineRule="auto"/>
    </w:pPr>
    <w:rPr>
      <w:rFonts w:ascii="Arial" w:eastAsia="Times New Roman" w:hAnsi="Arial"/>
      <w:szCs w:val="20"/>
      <w:lang w:val="en-US" w:eastAsia="de-DE"/>
    </w:rPr>
  </w:style>
  <w:style w:type="paragraph" w:customStyle="1" w:styleId="Footer1">
    <w:name w:val="Footer1"/>
    <w:rsid w:val="00AF1AA4"/>
    <w:pPr>
      <w:spacing w:after="0" w:line="240" w:lineRule="auto"/>
    </w:pPr>
    <w:rPr>
      <w:rFonts w:ascii="Arial" w:eastAsia="Times New Roman" w:hAnsi="Arial"/>
      <w:noProof/>
      <w:sz w:val="16"/>
      <w:szCs w:val="16"/>
      <w:lang w:val="en-US" w:eastAsia="de-DE"/>
    </w:rPr>
  </w:style>
  <w:style w:type="paragraph" w:customStyle="1" w:styleId="Footer1Z1">
    <w:name w:val="Footer1Z1"/>
    <w:basedOn w:val="Footer1"/>
    <w:rsid w:val="00AF1AA4"/>
    <w:rPr>
      <w:b/>
    </w:rPr>
  </w:style>
  <w:style w:type="paragraph" w:customStyle="1" w:styleId="Footer2">
    <w:name w:val="Footer2"/>
    <w:rsid w:val="00AF1AA4"/>
    <w:pPr>
      <w:spacing w:after="0" w:line="240" w:lineRule="auto"/>
    </w:pPr>
    <w:rPr>
      <w:rFonts w:ascii="Arial" w:eastAsia="Times New Roman" w:hAnsi="Arial"/>
      <w:noProof/>
      <w:sz w:val="16"/>
      <w:szCs w:val="16"/>
      <w:lang w:val="en-US" w:eastAsia="de-DE"/>
    </w:rPr>
  </w:style>
  <w:style w:type="paragraph" w:customStyle="1" w:styleId="ReferenceNumber">
    <w:name w:val="Reference Number"/>
    <w:qFormat/>
    <w:rsid w:val="00AF1AA4"/>
    <w:pPr>
      <w:spacing w:after="0" w:line="240" w:lineRule="auto"/>
    </w:pPr>
    <w:rPr>
      <w:rFonts w:ascii="Arial" w:eastAsia="Times New Roman" w:hAnsi="Arial"/>
      <w:noProof/>
      <w:sz w:val="16"/>
      <w:szCs w:val="16"/>
      <w:lang w:val="de-DE" w:eastAsia="de-DE"/>
    </w:rPr>
  </w:style>
  <w:style w:type="paragraph" w:customStyle="1" w:styleId="BulletsListing">
    <w:name w:val="Bullets Listing"/>
    <w:basedOn w:val="Bodytext"/>
    <w:qFormat/>
    <w:rsid w:val="00AF1AA4"/>
    <w:pPr>
      <w:numPr>
        <w:numId w:val="6"/>
      </w:numPr>
    </w:pPr>
    <w:rPr>
      <w:b/>
    </w:rPr>
  </w:style>
  <w:style w:type="paragraph" w:customStyle="1" w:styleId="Headline">
    <w:name w:val="Headline"/>
    <w:next w:val="Bodytext"/>
    <w:qFormat/>
    <w:rsid w:val="00AF1AA4"/>
    <w:pPr>
      <w:spacing w:after="0" w:line="240" w:lineRule="auto"/>
    </w:pPr>
    <w:rPr>
      <w:rFonts w:ascii="Arial" w:eastAsia="Times New Roman" w:hAnsi="Arial"/>
      <w:sz w:val="40"/>
      <w:szCs w:val="20"/>
      <w:lang w:val="en-US" w:eastAsia="de-DE"/>
    </w:rPr>
  </w:style>
  <w:style w:type="paragraph" w:customStyle="1" w:styleId="ExhibitionInfo">
    <w:name w:val="Exhibition Info"/>
    <w:qFormat/>
    <w:rsid w:val="00AF1AA4"/>
    <w:pPr>
      <w:spacing w:after="0" w:line="360" w:lineRule="auto"/>
    </w:pPr>
    <w:rPr>
      <w:rFonts w:ascii="Arial" w:eastAsia="Times New Roman" w:hAnsi="Arial"/>
      <w:b/>
      <w:noProof/>
      <w:szCs w:val="20"/>
      <w:lang w:val="en-US" w:eastAsia="de-DE"/>
    </w:rPr>
  </w:style>
  <w:style w:type="paragraph" w:customStyle="1" w:styleId="Logo1">
    <w:name w:val="Logo1"/>
    <w:rsid w:val="00AF1AA4"/>
    <w:pPr>
      <w:spacing w:after="110" w:line="240" w:lineRule="auto"/>
    </w:pPr>
    <w:rPr>
      <w:rFonts w:ascii="Arial" w:eastAsia="Times New Roman" w:hAnsi="Arial"/>
      <w:noProof/>
      <w:sz w:val="16"/>
      <w:szCs w:val="16"/>
      <w:lang w:val="de-DE" w:eastAsia="de-DE"/>
    </w:rPr>
  </w:style>
  <w:style w:type="paragraph" w:customStyle="1" w:styleId="Logo2">
    <w:name w:val="Logo2"/>
    <w:rsid w:val="00AF1AA4"/>
    <w:pPr>
      <w:spacing w:after="110" w:line="240" w:lineRule="auto"/>
    </w:pPr>
    <w:rPr>
      <w:rFonts w:ascii="Arial" w:eastAsia="Times New Roman" w:hAnsi="Arial"/>
      <w:noProof/>
      <w:sz w:val="16"/>
      <w:szCs w:val="16"/>
      <w:lang w:val="de-DE" w:eastAsia="de-DE"/>
    </w:rPr>
  </w:style>
  <w:style w:type="paragraph" w:customStyle="1" w:styleId="Footer3">
    <w:name w:val="Footer3"/>
    <w:rsid w:val="00AF1AA4"/>
    <w:pPr>
      <w:spacing w:after="0" w:line="240" w:lineRule="auto"/>
    </w:pPr>
    <w:rPr>
      <w:rFonts w:ascii="Arial" w:eastAsia="Times New Roman" w:hAnsi="Arial"/>
      <w:sz w:val="16"/>
      <w:szCs w:val="16"/>
      <w:lang w:val="de-DE" w:eastAsia="de-DE"/>
    </w:rPr>
  </w:style>
  <w:style w:type="paragraph" w:customStyle="1" w:styleId="Footer2Z1">
    <w:name w:val="Footer2Z1"/>
    <w:basedOn w:val="Footer2"/>
    <w:next w:val="Footer2"/>
    <w:rsid w:val="00AF1AA4"/>
    <w:pPr>
      <w:spacing w:before="110"/>
    </w:pPr>
    <w:rPr>
      <w:b/>
      <w:noProof w:val="0"/>
      <w:lang w:val="de-DE"/>
    </w:rPr>
  </w:style>
  <w:style w:type="paragraph" w:customStyle="1" w:styleId="Logo3">
    <w:name w:val="Logo3"/>
    <w:rsid w:val="00AF1AA4"/>
    <w:pPr>
      <w:spacing w:after="110" w:line="240" w:lineRule="auto"/>
    </w:pPr>
    <w:rPr>
      <w:rFonts w:ascii="Arial" w:eastAsia="Times New Roman" w:hAnsi="Arial"/>
      <w:noProof/>
      <w:sz w:val="16"/>
      <w:szCs w:val="16"/>
      <w:lang w:val="de-DE" w:eastAsia="de-DE"/>
    </w:rPr>
  </w:style>
  <w:style w:type="paragraph" w:customStyle="1" w:styleId="Footer3Z1">
    <w:name w:val="Footer3Z1"/>
    <w:basedOn w:val="Footer3"/>
    <w:next w:val="Footer3"/>
    <w:rsid w:val="00AF1AA4"/>
    <w:pPr>
      <w:spacing w:before="11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73554">
      <w:bodyDiv w:val="1"/>
      <w:marLeft w:val="0"/>
      <w:marRight w:val="0"/>
      <w:marTop w:val="0"/>
      <w:marBottom w:val="0"/>
      <w:divBdr>
        <w:top w:val="none" w:sz="0" w:space="0" w:color="auto"/>
        <w:left w:val="none" w:sz="0" w:space="0" w:color="auto"/>
        <w:bottom w:val="none" w:sz="0" w:space="0" w:color="auto"/>
        <w:right w:val="none" w:sz="0" w:space="0" w:color="auto"/>
      </w:divBdr>
    </w:div>
    <w:div w:id="713622201">
      <w:bodyDiv w:val="1"/>
      <w:marLeft w:val="0"/>
      <w:marRight w:val="0"/>
      <w:marTop w:val="0"/>
      <w:marBottom w:val="0"/>
      <w:divBdr>
        <w:top w:val="none" w:sz="0" w:space="0" w:color="auto"/>
        <w:left w:val="none" w:sz="0" w:space="0" w:color="auto"/>
        <w:bottom w:val="none" w:sz="0" w:space="0" w:color="auto"/>
        <w:right w:val="none" w:sz="0" w:space="0" w:color="auto"/>
      </w:divBdr>
    </w:div>
    <w:div w:id="799228575">
      <w:bodyDiv w:val="1"/>
      <w:marLeft w:val="0"/>
      <w:marRight w:val="0"/>
      <w:marTop w:val="0"/>
      <w:marBottom w:val="0"/>
      <w:divBdr>
        <w:top w:val="none" w:sz="0" w:space="0" w:color="auto"/>
        <w:left w:val="none" w:sz="0" w:space="0" w:color="auto"/>
        <w:bottom w:val="none" w:sz="0" w:space="0" w:color="auto"/>
        <w:right w:val="none" w:sz="0" w:space="0" w:color="auto"/>
      </w:divBdr>
    </w:div>
    <w:div w:id="122194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SiemensCzech"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x.com/SiemensCzech"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na.kellerova@siemens.com" TargetMode="External"/><Relationship Id="rId5" Type="http://schemas.openxmlformats.org/officeDocument/2006/relationships/styles" Target="styles.xml"/><Relationship Id="rId15" Type="http://schemas.openxmlformats.org/officeDocument/2006/relationships/hyperlink" Target="http://www.siemens.cz" TargetMode="External"/><Relationship Id="rId10" Type="http://schemas.openxmlformats.org/officeDocument/2006/relationships/hyperlink" Target="https://www.siemenspress.cz/siemens-a-ricaip-testbed-praha-predstavuji-novou-sluzbu-pro-testovani-kyberbezpecnosti-ve-vyrobe/"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iemen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536430c-ae53-4274-9684-4da1052b8568">
      <Terms xmlns="http://schemas.microsoft.com/office/infopath/2007/PartnerControls"/>
    </lcf76f155ced4ddcb4097134ff3c332f>
    <TaxCatchAll xmlns="78bfd587-dabe-43ab-a00d-36a28e9d644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D8E61590E6FA4E848FE4E5F774573A" ma:contentTypeVersion="15" ma:contentTypeDescription="Create a new document." ma:contentTypeScope="" ma:versionID="fef0262c20a04ecf118442bc29db9c7f">
  <xsd:schema xmlns:xsd="http://www.w3.org/2001/XMLSchema" xmlns:xs="http://www.w3.org/2001/XMLSchema" xmlns:p="http://schemas.microsoft.com/office/2006/metadata/properties" xmlns:ns1="http://schemas.microsoft.com/sharepoint/v3" xmlns:ns2="3536430c-ae53-4274-9684-4da1052b8568" xmlns:ns3="78bfd587-dabe-43ab-a00d-36a28e9d6446" targetNamespace="http://schemas.microsoft.com/office/2006/metadata/properties" ma:root="true" ma:fieldsID="1109e11e78f0ea458122df5fc967c5e5" ns1:_="" ns2:_="" ns3:_="">
    <xsd:import namespace="http://schemas.microsoft.com/sharepoint/v3"/>
    <xsd:import namespace="3536430c-ae53-4274-9684-4da1052b8568"/>
    <xsd:import namespace="78bfd587-dabe-43ab-a00d-36a28e9d64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6430c-ae53-4274-9684-4da1052b8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63edab7-d5f1-4c02-989a-0e8ed7c6c38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fd587-dabe-43ab-a00d-36a28e9d644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bf8ec7-c72c-400a-95a0-bfa4746ebe69}" ma:internalName="TaxCatchAll" ma:showField="CatchAllData" ma:web="78bfd587-dabe-43ab-a00d-36a28e9d64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349444-3C8D-42DD-ADF7-6B2EAC78C3C7}">
  <ds:schemaRefs>
    <ds:schemaRef ds:uri="http://schemas.microsoft.com/office/2006/metadata/properties"/>
    <ds:schemaRef ds:uri="http://schemas.microsoft.com/office/infopath/2007/PartnerControls"/>
    <ds:schemaRef ds:uri="http://schemas.microsoft.com/sharepoint/v3"/>
    <ds:schemaRef ds:uri="3536430c-ae53-4274-9684-4da1052b8568"/>
    <ds:schemaRef ds:uri="78bfd587-dabe-43ab-a00d-36a28e9d6446"/>
  </ds:schemaRefs>
</ds:datastoreItem>
</file>

<file path=customXml/itemProps2.xml><?xml version="1.0" encoding="utf-8"?>
<ds:datastoreItem xmlns:ds="http://schemas.openxmlformats.org/officeDocument/2006/customXml" ds:itemID="{23E4D74E-5410-4B86-B6A7-6A0B4B75D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36430c-ae53-4274-9684-4da1052b8568"/>
    <ds:schemaRef ds:uri="78bfd587-dabe-43ab-a00d-36a28e9d6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26BDD7-37C2-47DA-ABD4-30042C512DA8}">
  <ds:schemaRefs>
    <ds:schemaRef ds:uri="http://schemas.microsoft.com/sharepoint/v3/contenttype/forms"/>
  </ds:schemaRefs>
</ds:datastoreItem>
</file>

<file path=docMetadata/LabelInfo.xml><?xml version="1.0" encoding="utf-8"?>
<clbl:labelList xmlns:clbl="http://schemas.microsoft.com/office/2020/mipLabelMetadata">
  <clbl:label id="{6f75f480-7803-4ee9-bb54-84d0635fdbe7}" enabled="1" method="Privileged" siteId="{38ae3bcd-9579-4fd4-adda-b42e1495d55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996</Words>
  <Characters>5679</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Microsoft Word - PR Corporate_ en_2013_01_19.doc</vt:lpstr>
    </vt:vector>
  </TitlesOfParts>
  <Company>Siemens AG</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 Corporate_ en_2013_01_19.doc</dc:title>
  <dc:creator>pg116045</dc:creator>
  <cp:keywords>C_Unrestricted</cp:keywords>
  <cp:lastModifiedBy>Kellerová, Mariana (MC REG RC-AT RC-CZ EI)</cp:lastModifiedBy>
  <cp:revision>30</cp:revision>
  <dcterms:created xsi:type="dcterms:W3CDTF">2026-09-29T08:58:00Z</dcterms:created>
  <dcterms:modified xsi:type="dcterms:W3CDTF">2026-10-05T05:03:00Z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onfidentiality">
    <vt:lpwstr>Unrestricted</vt:lpwstr>
  </property>
  <property fmtid="{D5CDD505-2E9C-101B-9397-08002B2CF9AE}" pid="3" name="sodocoClasLang">
    <vt:lpwstr>Unrestricted</vt:lpwstr>
  </property>
  <property fmtid="{D5CDD505-2E9C-101B-9397-08002B2CF9AE}" pid="4" name="sodocoClasLangId">
    <vt:i4>0</vt:i4>
  </property>
  <property fmtid="{D5CDD505-2E9C-101B-9397-08002B2CF9AE}" pid="5" name="sodocoClasId">
    <vt:i4>0</vt:i4>
  </property>
  <property fmtid="{D5CDD505-2E9C-101B-9397-08002B2CF9AE}" pid="6" name="MSIP_Label_6f75f480-7803-4ee9-bb54-84d0635fdbe7_Enabled">
    <vt:lpwstr>true</vt:lpwstr>
  </property>
  <property fmtid="{D5CDD505-2E9C-101B-9397-08002B2CF9AE}" pid="7" name="MSIP_Label_6f75f480-7803-4ee9-bb54-84d0635fdbe7_SetDate">
    <vt:lpwstr>2023-04-24T13:41:46Z</vt:lpwstr>
  </property>
  <property fmtid="{D5CDD505-2E9C-101B-9397-08002B2CF9AE}" pid="8" name="MSIP_Label_6f75f480-7803-4ee9-bb54-84d0635fdbe7_Method">
    <vt:lpwstr>Standard</vt:lpwstr>
  </property>
  <property fmtid="{D5CDD505-2E9C-101B-9397-08002B2CF9AE}" pid="9" name="MSIP_Label_6f75f480-7803-4ee9-bb54-84d0635fdbe7_Name">
    <vt:lpwstr>unrestricted</vt:lpwstr>
  </property>
  <property fmtid="{D5CDD505-2E9C-101B-9397-08002B2CF9AE}" pid="10" name="MSIP_Label_6f75f480-7803-4ee9-bb54-84d0635fdbe7_SiteId">
    <vt:lpwstr>38ae3bcd-9579-4fd4-adda-b42e1495d55a</vt:lpwstr>
  </property>
  <property fmtid="{D5CDD505-2E9C-101B-9397-08002B2CF9AE}" pid="11" name="MSIP_Label_6f75f480-7803-4ee9-bb54-84d0635fdbe7_ActionId">
    <vt:lpwstr>f2ddd36f-bbd4-4310-931c-1256de937f30</vt:lpwstr>
  </property>
  <property fmtid="{D5CDD505-2E9C-101B-9397-08002B2CF9AE}" pid="12" name="MSIP_Label_6f75f480-7803-4ee9-bb54-84d0635fdbe7_ContentBits">
    <vt:lpwstr>0</vt:lpwstr>
  </property>
  <property fmtid="{D5CDD505-2E9C-101B-9397-08002B2CF9AE}" pid="13" name="Document_Confidentiality">
    <vt:lpwstr>Unrestricted</vt:lpwstr>
  </property>
  <property fmtid="{D5CDD505-2E9C-101B-9397-08002B2CF9AE}" pid="14" name="MediaServiceImageTags">
    <vt:lpwstr/>
  </property>
  <property fmtid="{D5CDD505-2E9C-101B-9397-08002B2CF9AE}" pid="15" name="ContentTypeId">
    <vt:lpwstr>0x010100F3D8E61590E6FA4E848FE4E5F774573A</vt:lpwstr>
  </property>
</Properties>
</file>