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45E4D9D3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97AF3">
        <w:rPr>
          <w:rFonts w:ascii="Arial" w:hAnsi="Arial" w:cs="Arial"/>
          <w:color w:val="000000"/>
          <w:sz w:val="20"/>
          <w:szCs w:val="20"/>
        </w:rPr>
        <w:t xml:space="preserve">Praha, </w:t>
      </w:r>
      <w:r w:rsidR="00921DA4">
        <w:rPr>
          <w:rFonts w:ascii="Arial" w:hAnsi="Arial" w:cs="Arial"/>
          <w:color w:val="000000"/>
          <w:sz w:val="20"/>
          <w:szCs w:val="20"/>
        </w:rPr>
        <w:t>26. března 2026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5F6B46E2" w14:textId="6C3270E5" w:rsidR="00AF1AA4" w:rsidRPr="00B97AF3" w:rsidRDefault="00B97AF3" w:rsidP="00320DC9">
      <w:pPr>
        <w:pStyle w:val="Bodytext"/>
        <w:ind w:right="963"/>
        <w:rPr>
          <w:lang w:val="cs-CZ"/>
        </w:rPr>
      </w:pPr>
      <w:r w:rsidRPr="00B97AF3">
        <w:rPr>
          <w:sz w:val="40"/>
          <w:lang w:val="cs-CZ"/>
        </w:rPr>
        <w:t>Siemens rozšiřuje ekosystém partnerů pro datová centra a další rozvoj AI infrastruktury příští generace</w:t>
      </w:r>
    </w:p>
    <w:p w14:paraId="303AEA8D" w14:textId="77777777" w:rsidR="009D5A2E" w:rsidRPr="009D5A2E" w:rsidRDefault="009D5A2E" w:rsidP="00C10478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9D5A2E">
        <w:rPr>
          <w:b/>
          <w:lang w:val="cs-CZ"/>
        </w:rPr>
        <w:t>Strategická investice do společnosti Emerald AI překlene díky konvergenci informačních a provozních technologií mezeru mezi poptávkou po výpočetním výkonu pro potřeby umělé inteligence a omezeními elektrické sítě</w:t>
      </w:r>
    </w:p>
    <w:p w14:paraId="5F44EB14" w14:textId="77777777" w:rsidR="009D5A2E" w:rsidRPr="009D5A2E" w:rsidRDefault="009D5A2E" w:rsidP="00C10478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9D5A2E">
        <w:rPr>
          <w:b/>
          <w:lang w:val="cs-CZ"/>
        </w:rPr>
        <w:t>Energetická úložiště společnosti Fluence Energy Inc. ("Fluence") urychlují připojení k síti a umožňují rychlejší výstavbu datových center</w:t>
      </w:r>
    </w:p>
    <w:p w14:paraId="71FB3F85" w14:textId="77777777" w:rsidR="009D5A2E" w:rsidRPr="009D5A2E" w:rsidRDefault="009D5A2E" w:rsidP="00C10478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9D5A2E">
        <w:rPr>
          <w:b/>
          <w:lang w:val="cs-CZ"/>
        </w:rPr>
        <w:t>Spolupráce s PhysicsX představuje možnosti modelování energetické infrastruktury datových center pomocí umělé inteligence, rychlejší iterace návrhu a prediktivního řízení teploty</w:t>
      </w:r>
    </w:p>
    <w:p w14:paraId="4EC0C8AD" w14:textId="77777777" w:rsidR="009D5A2E" w:rsidRPr="009D5A2E" w:rsidRDefault="009D5A2E" w:rsidP="00C10478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9D5A2E">
        <w:rPr>
          <w:b/>
          <w:lang w:val="cs-CZ"/>
        </w:rPr>
        <w:t>Rozšířený ekosystém spojuje flexibilitu výpočetního a energetického výkonu a urychluje propojení sítě a dobu do dosažení prvních tržeb pro provozovatele AI infrastruktury</w:t>
      </w:r>
    </w:p>
    <w:p w14:paraId="46742F99" w14:textId="77777777" w:rsidR="00AF1AA4" w:rsidRPr="00B97AF3" w:rsidRDefault="00AF1AA4" w:rsidP="00C10478">
      <w:pPr>
        <w:pStyle w:val="Bodytext"/>
        <w:ind w:right="1247"/>
        <w:rPr>
          <w:lang w:val="cs-CZ"/>
        </w:rPr>
      </w:pPr>
    </w:p>
    <w:p w14:paraId="3A026E24" w14:textId="747C3B5E" w:rsidR="00C64D59" w:rsidRPr="00C64D59" w:rsidRDefault="00C64D59" w:rsidP="00C10478">
      <w:pPr>
        <w:pStyle w:val="Bodytext"/>
        <w:ind w:right="1247"/>
        <w:rPr>
          <w:lang w:val="cs-CZ"/>
        </w:rPr>
      </w:pPr>
      <w:r w:rsidRPr="00C64D59">
        <w:rPr>
          <w:lang w:val="cs-CZ"/>
        </w:rPr>
        <w:t>S rostoucími požadavky na kapacitu datových center spojenými s nevídanou poptávkou po umělé inteligenci čelí jejich provozovatelé náročné výzvě, jak správně sladit rychle expandující výpočetní infrastrukturu a dostupnost dodávek elektrické energie. V návaznosti na tuto situaci rozšiřuje společnost Siemens Smart Infrastructure svůj ekosystém produktů a řešení pro datová centra prostřednictvím strategické investice a partnerství s firmou Emerald AI, dále začleněním bateriových úložišť Fluence a kolaborativního fyzikálního AI modelování PhysicsX. Všechna tato řešení vytvářejí flexibilitu v systémech výpočetního a energetického výkonu a infrastruktury a</w:t>
      </w:r>
      <w:r w:rsidR="00C10478">
        <w:rPr>
          <w:lang w:val="cs-CZ"/>
        </w:rPr>
        <w:t> </w:t>
      </w:r>
      <w:r w:rsidRPr="00C64D59">
        <w:rPr>
          <w:lang w:val="cs-CZ"/>
        </w:rPr>
        <w:t>pomáhají provozovatelům datových center urychlit připojení k síti, efektivně škálovat a spolehlivě fungovat ve světě, kde dodávky energie hrají kriticky důležitou roli.</w:t>
      </w:r>
    </w:p>
    <w:p w14:paraId="5E2653AD" w14:textId="77777777" w:rsidR="00C64D59" w:rsidRDefault="00C64D59" w:rsidP="00C10478">
      <w:pPr>
        <w:pStyle w:val="Bodytext"/>
        <w:ind w:right="1247"/>
        <w:rPr>
          <w:lang w:val="cs-CZ"/>
        </w:rPr>
      </w:pPr>
    </w:p>
    <w:p w14:paraId="4FDF7ECA" w14:textId="2B687E34" w:rsidR="00C64D59" w:rsidRPr="00C64D59" w:rsidRDefault="00C64D59" w:rsidP="00C10478">
      <w:pPr>
        <w:pStyle w:val="Bodytext"/>
        <w:ind w:right="1247"/>
        <w:rPr>
          <w:lang w:val="cs-CZ"/>
        </w:rPr>
      </w:pPr>
      <w:r w:rsidRPr="00C64D59">
        <w:rPr>
          <w:lang w:val="cs-CZ"/>
        </w:rPr>
        <w:t xml:space="preserve">„Škálování infrastruktury pro umělou inteligenci není výzvou pouze v oblasti zajištění výpočetního výkonu, ale i dodávek energie a budování infrastruktury,“ uvedl Ruth Gratzke, prezident Siemens Smart Infrastructure USA. „S rostoucí poptávkou po </w:t>
      </w:r>
      <w:r w:rsidRPr="00C64D59">
        <w:rPr>
          <w:lang w:val="cs-CZ"/>
        </w:rPr>
        <w:lastRenderedPageBreak/>
        <w:t>zpracování dat prostřednictvím umělé inteligence je rozvoj datových center stále více omezen kapacitou energetické sítě a harmonogramem propojení. Řešení této situace vyžaduje komplexní spolupráci a koordinaci v oblasti digitalizace a energetiky. Společnost Siemens aktivně investuje do klíčových technologií a partnerství s cílem rozšířit ekosystém partnerů nezbytný pro odpovědné škálování umělé inteligence a</w:t>
      </w:r>
      <w:r w:rsidR="00C10478">
        <w:rPr>
          <w:lang w:val="cs-CZ"/>
        </w:rPr>
        <w:t> </w:t>
      </w:r>
      <w:r w:rsidRPr="00C64D59">
        <w:rPr>
          <w:lang w:val="cs-CZ"/>
        </w:rPr>
        <w:t>podporu infrastruktury datových center příští generace.“</w:t>
      </w:r>
    </w:p>
    <w:p w14:paraId="5E66C5F4" w14:textId="77777777" w:rsidR="00C64D59" w:rsidRDefault="00C64D59" w:rsidP="00C10478">
      <w:pPr>
        <w:pStyle w:val="Bodytext"/>
        <w:ind w:right="1247"/>
        <w:rPr>
          <w:lang w:val="cs-CZ"/>
        </w:rPr>
      </w:pPr>
    </w:p>
    <w:p w14:paraId="4C0FF7BB" w14:textId="18927390" w:rsidR="00C64D59" w:rsidRPr="00C64D59" w:rsidRDefault="00C64D59" w:rsidP="00C10478">
      <w:pPr>
        <w:pStyle w:val="Bodytext"/>
        <w:ind w:right="1247"/>
        <w:rPr>
          <w:lang w:val="cs-CZ"/>
        </w:rPr>
      </w:pPr>
      <w:r w:rsidRPr="00C64D59">
        <w:rPr>
          <w:lang w:val="cs-CZ"/>
        </w:rPr>
        <w:t>Společnost Emerald AI umožňuje časový i místní posun úloh umělé inteligence podle podmínek v</w:t>
      </w:r>
      <w:r w:rsidR="00C10478">
        <w:rPr>
          <w:lang w:val="cs-CZ"/>
        </w:rPr>
        <w:t> </w:t>
      </w:r>
      <w:r w:rsidRPr="00C64D59">
        <w:rPr>
          <w:lang w:val="cs-CZ"/>
        </w:rPr>
        <w:t>energetické síti, aby datová centra mohla dynamicky reagovat na dostupnou elektrickou energii. Díky časové i místní koordinaci úloh umělé inteligence a</w:t>
      </w:r>
      <w:r w:rsidR="00C10478">
        <w:rPr>
          <w:lang w:val="cs-CZ"/>
        </w:rPr>
        <w:t> </w:t>
      </w:r>
      <w:r w:rsidRPr="00C64D59">
        <w:rPr>
          <w:lang w:val="cs-CZ"/>
        </w:rPr>
        <w:t>distribuci zdrojů energie v místě tak pomáhá zmírnit dopady poptávky ve špičce, urychlit připojení datových center k síti a snížit tlak na energetickou infrastrukturu. Strategická investice do Emerald AI posílí schopnost společnosti Siemens vnést flexibilitu do úrovně výpočetního výkonu.  Ve spojení s odbornými znalostmi a</w:t>
      </w:r>
      <w:r w:rsidR="00BD210D">
        <w:rPr>
          <w:lang w:val="cs-CZ"/>
        </w:rPr>
        <w:t> </w:t>
      </w:r>
      <w:r w:rsidRPr="00C64D59">
        <w:rPr>
          <w:lang w:val="cs-CZ"/>
        </w:rPr>
        <w:t>zkušenostmi v oblasti energetické infrastruktury a provozních technologií tak vzniká skutečná konvergence informačních a provozních technologií – úloh umělé inteligence a energetických soustav.</w:t>
      </w:r>
    </w:p>
    <w:p w14:paraId="4BA86714" w14:textId="77777777" w:rsidR="00C64D59" w:rsidRDefault="00C64D59" w:rsidP="00C10478">
      <w:pPr>
        <w:pStyle w:val="Bodytext"/>
        <w:ind w:right="1247"/>
        <w:rPr>
          <w:lang w:val="cs-CZ"/>
        </w:rPr>
      </w:pPr>
    </w:p>
    <w:p w14:paraId="1B9F8D70" w14:textId="4087D7F8" w:rsidR="00C64D59" w:rsidRPr="00C64D59" w:rsidRDefault="00C64D59" w:rsidP="00C10478">
      <w:pPr>
        <w:pStyle w:val="Bodytext"/>
        <w:ind w:right="1247"/>
        <w:rPr>
          <w:lang w:val="cs-CZ"/>
        </w:rPr>
      </w:pPr>
      <w:r w:rsidRPr="00C64D59">
        <w:rPr>
          <w:lang w:val="cs-CZ"/>
        </w:rPr>
        <w:t>Dalším významným prvkem rozšíření ekosystému partnerů je začlenění energetických úložišť Fluence na podporu výkonných datových center pro umělou inteligenci příští generace. Vzhledem k rostoucí velikosti a hustotě výpočetních clusterů mohou datová centra díky úložištím Fluence urychlit připojení k síti, ovlivňovat zatížení a koordinovat dobu náběhu. Velká poptávka po umělé inteligenci tak bude lépe předvídatelná a pro energetické společnosti snadněji schválitelná. Díky tomu se mohou lokality s</w:t>
      </w:r>
      <w:r w:rsidR="00C10478">
        <w:rPr>
          <w:lang w:val="cs-CZ"/>
        </w:rPr>
        <w:t> o</w:t>
      </w:r>
      <w:r w:rsidRPr="00C64D59">
        <w:rPr>
          <w:lang w:val="cs-CZ"/>
        </w:rPr>
        <w:t>mezeným přístupem k elektřině proměnit v místa, kde mohou být budována datová centra. Tento přístup zkrátí dobu potřebnou pro připojení k síti, což umožní instalovat úložiště v řádu měsíců namísto modernizace rozvodné sítě, která by jinak trvala několik let. Řešení pro ukládání energie společnosti Fluence mohou také zajistit regulovatelné dodávky energie přímo na místě a umožní tak provoz datových center během rozšiřování sítě, při nedostatku kapacity nebo v případě výpadku. Díky podpoře neměnné kvality energie a flexibilního škálování může Fluence pomoci provozovatelům datových center rychleji nabídnout nezbytnou kapacitu a zároveň zachovat spolehlivost požadovanou pro kritické úlohy umělé inteligence.</w:t>
      </w:r>
    </w:p>
    <w:p w14:paraId="7C11E40E" w14:textId="77777777" w:rsidR="00C10478" w:rsidRDefault="00C10478" w:rsidP="00C10478">
      <w:pPr>
        <w:pStyle w:val="Bodytext"/>
        <w:ind w:right="1247"/>
        <w:rPr>
          <w:lang w:val="cs-CZ"/>
        </w:rPr>
      </w:pPr>
    </w:p>
    <w:p w14:paraId="5301C69F" w14:textId="6BF72F29" w:rsidR="00C64D59" w:rsidRDefault="00C64D59" w:rsidP="00C10478">
      <w:pPr>
        <w:pStyle w:val="Bodytext"/>
        <w:ind w:right="1247"/>
        <w:rPr>
          <w:lang w:val="cs-CZ"/>
        </w:rPr>
      </w:pPr>
      <w:r w:rsidRPr="00C64D59">
        <w:rPr>
          <w:lang w:val="cs-CZ"/>
        </w:rPr>
        <w:t>Siemens také tento ekosystém dále posiluje díky spolupráci se společností PhysicsX, a</w:t>
      </w:r>
      <w:r w:rsidR="00C10478">
        <w:rPr>
          <w:lang w:val="cs-CZ"/>
        </w:rPr>
        <w:t> </w:t>
      </w:r>
      <w:r w:rsidRPr="00C64D59">
        <w:rPr>
          <w:lang w:val="cs-CZ"/>
        </w:rPr>
        <w:t xml:space="preserve">to prostřednictvím aplikace fyzikální umělé inteligence na návrh a provoz </w:t>
      </w:r>
      <w:r w:rsidRPr="00C64D59">
        <w:rPr>
          <w:lang w:val="cs-CZ"/>
        </w:rPr>
        <w:lastRenderedPageBreak/>
        <w:t>energetických distribučních systémů datových center. Pomocí modelů umělé inteligence trénovaných s využitím multifyzikálních simulačních dat firmy Siemens mohou technici předpovídat teplotní chování v komplexních systémech přípojnicových rozvodů v reálném čase. Simulace, které dříve trvaly několik dnů, zaberou díky PhysicsX jen sekundu, což umožňuje rychlejší iteraci návrhu, optimalizaci infrastruktury pro dynamické úlohy umělé inteligence a poskytuje základ pro prediktivní monitoring v</w:t>
      </w:r>
      <w:r w:rsidR="00BD210D">
        <w:rPr>
          <w:lang w:val="cs-CZ"/>
        </w:rPr>
        <w:t> </w:t>
      </w:r>
      <w:r w:rsidRPr="00C64D59">
        <w:rPr>
          <w:lang w:val="cs-CZ"/>
        </w:rPr>
        <w:t>celých zařízeních.</w:t>
      </w:r>
    </w:p>
    <w:p w14:paraId="26370DD2" w14:textId="77777777" w:rsidR="007D291B" w:rsidRDefault="007D291B" w:rsidP="00C10478">
      <w:pPr>
        <w:pStyle w:val="Bodytext"/>
        <w:ind w:right="1247"/>
        <w:rPr>
          <w:lang w:val="cs-CZ"/>
        </w:rPr>
      </w:pPr>
    </w:p>
    <w:p w14:paraId="062D9FCD" w14:textId="488B61E3" w:rsidR="00C64D59" w:rsidRPr="00C64D59" w:rsidRDefault="00C64D59" w:rsidP="00C10478">
      <w:pPr>
        <w:pStyle w:val="Bodytext"/>
        <w:ind w:right="1247"/>
        <w:rPr>
          <w:lang w:val="cs-CZ"/>
        </w:rPr>
      </w:pPr>
      <w:r w:rsidRPr="00C64D59">
        <w:rPr>
          <w:lang w:val="cs-CZ"/>
        </w:rPr>
        <w:t>Rychlý růst umělé inteligence bude nadále klást nové a často vysoce dynamické nároky na energetické systémy, přičemž velké trénovací a inferenční clustery vytváří rychle se měnící zátěž, která testuje možnosti tradičního plánování sítě a návrhu datových center. Provozovatelé musí proto hledat nové způsoby, jak tuto poptávku zvládnout a zároveň zachovat výkon a spolehlivost potřebnou pro infrastrukturu umělé inteligence. Rozšířený ekosystém partnerů společnosti Siemens má pomoci tyto výzvy řešit tím, že propojí řízení úloh umělé inteligence, energetické systémy začleněné do rozvodné sítě a fyzikální infrastrukturu optimalizovanou pro využití umělé inteligence na podporu AI infrastruktury příští generace.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30A31250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7D291B" w:rsidRPr="00FE7C85">
          <w:rPr>
            <w:rStyle w:val="Hyperlink"/>
            <w:rFonts w:ascii="Arial" w:hAnsi="Arial" w:cs="Arial"/>
          </w:rPr>
          <w:t>https://www.siemenspress.cz/siemens-rozsiruje-ekosystem-partneru-pro-datova-centra-a-dalsi-rozvoj-ai-infrastruktury-pristi-generace/</w:t>
        </w:r>
      </w:hyperlink>
    </w:p>
    <w:p w14:paraId="4B0841A2" w14:textId="77777777" w:rsidR="007D291B" w:rsidRPr="00B746D7" w:rsidRDefault="007D291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>Siemens také vlastní většinový podíl ve veřejně obchodované společnosti Siemens Healthineers,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Healthineers a Siemens Mobility působí na trhu energetiky, zdravotnických technologií a kolejové </w:t>
      </w:r>
      <w:r w:rsidRPr="0088736D">
        <w:rPr>
          <w:rFonts w:ascii="Arial" w:hAnsi="Arial" w:cs="Arial"/>
          <w:sz w:val="16"/>
          <w:szCs w:val="16"/>
        </w:rPr>
        <w:lastRenderedPageBreak/>
        <w:t>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900C" w14:textId="77777777" w:rsidR="00BD6E9E" w:rsidRDefault="00BD6E9E">
      <w:pPr>
        <w:spacing w:after="0" w:line="240" w:lineRule="auto"/>
      </w:pPr>
      <w:r>
        <w:separator/>
      </w:r>
    </w:p>
  </w:endnote>
  <w:endnote w:type="continuationSeparator" w:id="0">
    <w:p w14:paraId="395B2300" w14:textId="77777777" w:rsidR="00BD6E9E" w:rsidRDefault="00B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Unrestricted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/>
        <w:bCs/>
        <w:color w:val="000000"/>
        <w:sz w:val="16"/>
        <w:szCs w:val="16"/>
      </w:rPr>
      <w:t>Unrestricted</w:t>
    </w:r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Siemensova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BA76" w14:textId="77777777" w:rsidR="00BD6E9E" w:rsidRDefault="00BD6E9E">
      <w:pPr>
        <w:spacing w:after="0" w:line="240" w:lineRule="auto"/>
      </w:pPr>
      <w:r>
        <w:separator/>
      </w:r>
    </w:p>
  </w:footnote>
  <w:footnote w:type="continuationSeparator" w:id="0">
    <w:p w14:paraId="4D7234D0" w14:textId="77777777" w:rsidR="00BD6E9E" w:rsidRDefault="00BD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3B7934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ED3167"/>
    <w:multiLevelType w:val="hybridMultilevel"/>
    <w:tmpl w:val="CF408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1"/>
  </w:num>
  <w:num w:numId="6" w16cid:durableId="649747341">
    <w:abstractNumId w:val="0"/>
  </w:num>
  <w:num w:numId="7" w16cid:durableId="1789395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84FAB"/>
    <w:rsid w:val="000F7942"/>
    <w:rsid w:val="001504AB"/>
    <w:rsid w:val="001A4222"/>
    <w:rsid w:val="001B002E"/>
    <w:rsid w:val="001B6C27"/>
    <w:rsid w:val="0020170F"/>
    <w:rsid w:val="00244CD8"/>
    <w:rsid w:val="00275005"/>
    <w:rsid w:val="00285228"/>
    <w:rsid w:val="002D1A06"/>
    <w:rsid w:val="002D4AF5"/>
    <w:rsid w:val="00320DC9"/>
    <w:rsid w:val="00375602"/>
    <w:rsid w:val="003770ED"/>
    <w:rsid w:val="003F5D27"/>
    <w:rsid w:val="00401F6D"/>
    <w:rsid w:val="00492A5E"/>
    <w:rsid w:val="004973EF"/>
    <w:rsid w:val="004C6EF6"/>
    <w:rsid w:val="00582F8B"/>
    <w:rsid w:val="00595A16"/>
    <w:rsid w:val="005A64E5"/>
    <w:rsid w:val="00642483"/>
    <w:rsid w:val="00663FA3"/>
    <w:rsid w:val="006772DB"/>
    <w:rsid w:val="0068226D"/>
    <w:rsid w:val="006A5236"/>
    <w:rsid w:val="00770749"/>
    <w:rsid w:val="007D291B"/>
    <w:rsid w:val="00875868"/>
    <w:rsid w:val="0088736D"/>
    <w:rsid w:val="008A0228"/>
    <w:rsid w:val="008B78F9"/>
    <w:rsid w:val="008C4EC6"/>
    <w:rsid w:val="008C63B4"/>
    <w:rsid w:val="008D7CAA"/>
    <w:rsid w:val="00921DA4"/>
    <w:rsid w:val="0092459A"/>
    <w:rsid w:val="00926869"/>
    <w:rsid w:val="00985C58"/>
    <w:rsid w:val="00991D2B"/>
    <w:rsid w:val="009B2DD2"/>
    <w:rsid w:val="009D384C"/>
    <w:rsid w:val="009D5A2E"/>
    <w:rsid w:val="00A166FC"/>
    <w:rsid w:val="00A30D93"/>
    <w:rsid w:val="00AF1AA4"/>
    <w:rsid w:val="00B02CC0"/>
    <w:rsid w:val="00B56073"/>
    <w:rsid w:val="00B616F9"/>
    <w:rsid w:val="00B746D7"/>
    <w:rsid w:val="00B83018"/>
    <w:rsid w:val="00B97AF3"/>
    <w:rsid w:val="00BA393F"/>
    <w:rsid w:val="00BA5017"/>
    <w:rsid w:val="00BD210D"/>
    <w:rsid w:val="00BD261F"/>
    <w:rsid w:val="00BD6E9E"/>
    <w:rsid w:val="00C10478"/>
    <w:rsid w:val="00C32AC9"/>
    <w:rsid w:val="00C64D59"/>
    <w:rsid w:val="00C82D6A"/>
    <w:rsid w:val="00C94FE9"/>
    <w:rsid w:val="00D477C0"/>
    <w:rsid w:val="00D618F6"/>
    <w:rsid w:val="00DD4E62"/>
    <w:rsid w:val="00DE7021"/>
    <w:rsid w:val="00E20A51"/>
    <w:rsid w:val="00ED3E7A"/>
    <w:rsid w:val="00F227E7"/>
    <w:rsid w:val="00FA49AF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iemens-rozsiruje-ekosystem-partneru-pro-datova-centra-a-dalsi-rozvoj-ai-infrastruktury-pristi-generace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7484</Characters>
  <Application>Microsoft Office Word</Application>
  <DocSecurity>0</DocSecurity>
  <Lines>62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12</cp:revision>
  <dcterms:created xsi:type="dcterms:W3CDTF">2026-03-26T15:12:00Z</dcterms:created>
  <dcterms:modified xsi:type="dcterms:W3CDTF">2026-03-26T15:43:00Z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