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Pr="00935F85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25C4007A" w:rsidR="00D477C0" w:rsidRPr="00935F85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 w:rsidRPr="00935F85">
        <w:rPr>
          <w:rFonts w:ascii="Arial" w:hAnsi="Arial" w:cs="Arial"/>
          <w:color w:val="000000"/>
          <w:sz w:val="20"/>
          <w:szCs w:val="20"/>
        </w:rPr>
        <w:tab/>
      </w:r>
      <w:r w:rsidR="00E070F2" w:rsidRPr="00935F85">
        <w:rPr>
          <w:rFonts w:ascii="Arial" w:hAnsi="Arial" w:cs="Arial"/>
          <w:color w:val="000000"/>
          <w:sz w:val="20"/>
          <w:szCs w:val="20"/>
        </w:rPr>
        <w:t>Praha</w:t>
      </w:r>
      <w:r w:rsidR="001B6C27" w:rsidRPr="00935F85">
        <w:rPr>
          <w:rFonts w:ascii="Arial" w:hAnsi="Arial" w:cs="Arial"/>
          <w:color w:val="000000"/>
          <w:sz w:val="20"/>
          <w:szCs w:val="20"/>
        </w:rPr>
        <w:t xml:space="preserve"> </w:t>
      </w:r>
      <w:r w:rsidR="00794BA7" w:rsidRPr="00935F85">
        <w:rPr>
          <w:rFonts w:ascii="Arial" w:hAnsi="Arial" w:cs="Arial"/>
          <w:color w:val="000000"/>
          <w:sz w:val="20"/>
          <w:szCs w:val="20"/>
        </w:rPr>
        <w:t>2</w:t>
      </w:r>
      <w:r w:rsidR="005F16AB">
        <w:rPr>
          <w:rFonts w:ascii="Arial" w:hAnsi="Arial" w:cs="Arial"/>
          <w:color w:val="000000"/>
          <w:sz w:val="20"/>
          <w:szCs w:val="20"/>
        </w:rPr>
        <w:t>5</w:t>
      </w:r>
      <w:r w:rsidR="001B6C27" w:rsidRPr="00935F85">
        <w:rPr>
          <w:rFonts w:ascii="Arial" w:hAnsi="Arial" w:cs="Arial"/>
          <w:color w:val="000000"/>
          <w:sz w:val="20"/>
          <w:szCs w:val="20"/>
        </w:rPr>
        <w:t xml:space="preserve">. </w:t>
      </w:r>
      <w:r w:rsidR="00794BA7" w:rsidRPr="00935F85">
        <w:rPr>
          <w:rFonts w:ascii="Arial" w:hAnsi="Arial" w:cs="Arial"/>
          <w:color w:val="000000"/>
          <w:sz w:val="20"/>
          <w:szCs w:val="20"/>
        </w:rPr>
        <w:t>listopadu</w:t>
      </w:r>
      <w:r w:rsidR="001B6C27" w:rsidRPr="00935F85">
        <w:rPr>
          <w:rFonts w:ascii="Arial" w:hAnsi="Arial" w:cs="Arial"/>
          <w:color w:val="000000"/>
          <w:sz w:val="20"/>
          <w:szCs w:val="20"/>
        </w:rPr>
        <w:t xml:space="preserve"> 202</w:t>
      </w:r>
      <w:r w:rsidR="00794BA7" w:rsidRPr="00935F85">
        <w:rPr>
          <w:rFonts w:ascii="Arial" w:hAnsi="Arial" w:cs="Arial"/>
          <w:color w:val="000000"/>
          <w:sz w:val="20"/>
          <w:szCs w:val="20"/>
        </w:rPr>
        <w:t>5</w:t>
      </w:r>
    </w:p>
    <w:p w14:paraId="6318BE0A" w14:textId="77777777" w:rsidR="00D477C0" w:rsidRPr="00935F85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78A14F47" w14:textId="10217B86" w:rsidR="00AF1AA4" w:rsidRPr="00935F85" w:rsidRDefault="00ED5231" w:rsidP="00AF1AA4">
      <w:pPr>
        <w:pStyle w:val="Headline"/>
        <w:rPr>
          <w:lang w:val="cs-CZ"/>
        </w:rPr>
      </w:pPr>
      <w:r w:rsidRPr="00935F85">
        <w:rPr>
          <w:lang w:val="cs-CZ"/>
        </w:rPr>
        <w:t xml:space="preserve">Unikátní hybridní zdroj energie Energy nest </w:t>
      </w:r>
      <w:r w:rsidR="007C3A35" w:rsidRPr="00935F85">
        <w:rPr>
          <w:lang w:val="cs-CZ"/>
        </w:rPr>
        <w:t>zvítězil v</w:t>
      </w:r>
      <w:r w:rsidR="002369F3" w:rsidRPr="00935F85">
        <w:rPr>
          <w:lang w:val="cs-CZ"/>
        </w:rPr>
        <w:t xml:space="preserve"> soutěži ČEEP </w:t>
      </w:r>
    </w:p>
    <w:p w14:paraId="5F6B46E2" w14:textId="77777777" w:rsidR="00AF1AA4" w:rsidRPr="00935F85" w:rsidRDefault="00AF1AA4" w:rsidP="00AF1AA4">
      <w:pPr>
        <w:pStyle w:val="Bodytext"/>
        <w:rPr>
          <w:lang w:val="cs-CZ"/>
        </w:rPr>
      </w:pPr>
    </w:p>
    <w:p w14:paraId="6D420D8B" w14:textId="4CE04F36" w:rsidR="00AF1AA4" w:rsidRPr="00D96145" w:rsidRDefault="00C67C80" w:rsidP="00515C8D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>Unikátní hybridní zdroj energie Energy nest</w:t>
      </w:r>
      <w:r w:rsidR="00DA6060" w:rsidRPr="00D96145">
        <w:rPr>
          <w:color w:val="000000" w:themeColor="text1"/>
          <w:lang w:val="cs-CZ"/>
        </w:rPr>
        <w:t xml:space="preserve"> energetické skupiny Decci</w:t>
      </w:r>
      <w:r w:rsidRPr="00D96145">
        <w:rPr>
          <w:color w:val="000000" w:themeColor="text1"/>
          <w:lang w:val="cs-CZ"/>
        </w:rPr>
        <w:t>, na jehož realizaci se společnost Siemens podílela jako generální dodavatel</w:t>
      </w:r>
      <w:r w:rsidR="00541C22">
        <w:rPr>
          <w:color w:val="000000" w:themeColor="text1"/>
          <w:lang w:val="cs-CZ"/>
        </w:rPr>
        <w:t>,</w:t>
      </w:r>
      <w:r w:rsidR="00AA4C7B" w:rsidRPr="00D96145">
        <w:rPr>
          <w:color w:val="000000" w:themeColor="text1"/>
          <w:lang w:val="cs-CZ"/>
        </w:rPr>
        <w:t xml:space="preserve"> zvítězil v soutěži ČEEP</w:t>
      </w:r>
      <w:r w:rsidR="00757F8B" w:rsidRPr="00D96145">
        <w:rPr>
          <w:color w:val="000000" w:themeColor="text1"/>
          <w:lang w:val="cs-CZ"/>
        </w:rPr>
        <w:t xml:space="preserve"> 2024</w:t>
      </w:r>
      <w:r w:rsidR="00AA4C7B" w:rsidRPr="00D96145">
        <w:rPr>
          <w:color w:val="000000" w:themeColor="text1"/>
          <w:lang w:val="cs-CZ"/>
        </w:rPr>
        <w:t xml:space="preserve"> v</w:t>
      </w:r>
      <w:r w:rsidR="00425479" w:rsidRPr="00D96145">
        <w:rPr>
          <w:color w:val="000000" w:themeColor="text1"/>
          <w:lang w:val="cs-CZ"/>
        </w:rPr>
        <w:t> </w:t>
      </w:r>
      <w:r w:rsidR="00AA4C7B" w:rsidRPr="00D96145">
        <w:rPr>
          <w:color w:val="000000" w:themeColor="text1"/>
          <w:lang w:val="cs-CZ"/>
        </w:rPr>
        <w:t>kategorii</w:t>
      </w:r>
      <w:r w:rsidR="00425479" w:rsidRPr="00D96145">
        <w:rPr>
          <w:color w:val="000000" w:themeColor="text1"/>
          <w:lang w:val="cs-CZ"/>
        </w:rPr>
        <w:t xml:space="preserve"> Inovace pro energetiku.</w:t>
      </w:r>
      <w:r w:rsidR="00757F8B" w:rsidRPr="00D96145">
        <w:rPr>
          <w:color w:val="000000" w:themeColor="text1"/>
          <w:lang w:val="cs-CZ"/>
        </w:rPr>
        <w:t xml:space="preserve"> </w:t>
      </w:r>
      <w:r w:rsidRPr="00D96145">
        <w:rPr>
          <w:color w:val="000000" w:themeColor="text1"/>
          <w:lang w:val="cs-CZ"/>
        </w:rPr>
        <w:t>Energy nest je první svého druhu v regionu střední a</w:t>
      </w:r>
      <w:r w:rsidR="00AC3CAD" w:rsidRPr="00D96145">
        <w:rPr>
          <w:color w:val="000000" w:themeColor="text1"/>
          <w:lang w:val="cs-CZ"/>
        </w:rPr>
        <w:t> </w:t>
      </w:r>
      <w:r w:rsidRPr="00D96145">
        <w:rPr>
          <w:color w:val="000000" w:themeColor="text1"/>
          <w:lang w:val="cs-CZ"/>
        </w:rPr>
        <w:t xml:space="preserve">východní Evropy a </w:t>
      </w:r>
      <w:r w:rsidR="00425479" w:rsidRPr="00D96145">
        <w:rPr>
          <w:color w:val="000000" w:themeColor="text1"/>
          <w:lang w:val="cs-CZ"/>
        </w:rPr>
        <w:t>slouží</w:t>
      </w:r>
      <w:r w:rsidRPr="00D96145">
        <w:rPr>
          <w:color w:val="000000" w:themeColor="text1"/>
          <w:lang w:val="cs-CZ"/>
        </w:rPr>
        <w:t xml:space="preserve"> jako zdroj podpůrných služeb výkonové rovnováhy (SVR) pro stabilizaci české elektrizační soustavy. </w:t>
      </w:r>
      <w:r w:rsidR="00880252" w:rsidRPr="00D96145">
        <w:rPr>
          <w:color w:val="000000" w:themeColor="text1"/>
          <w:lang w:val="cs-CZ"/>
        </w:rPr>
        <w:t>Již</w:t>
      </w:r>
      <w:r w:rsidR="00DA6060" w:rsidRPr="00D96145">
        <w:rPr>
          <w:color w:val="000000" w:themeColor="text1"/>
          <w:lang w:val="cs-CZ"/>
        </w:rPr>
        <w:t xml:space="preserve"> během prvního roku provozu </w:t>
      </w:r>
      <w:r w:rsidR="00880252" w:rsidRPr="00D96145">
        <w:rPr>
          <w:color w:val="000000" w:themeColor="text1"/>
          <w:lang w:val="cs-CZ"/>
        </w:rPr>
        <w:t xml:space="preserve">se </w:t>
      </w:r>
      <w:r w:rsidR="00DA6060" w:rsidRPr="00D96145">
        <w:rPr>
          <w:color w:val="000000" w:themeColor="text1"/>
          <w:lang w:val="cs-CZ"/>
        </w:rPr>
        <w:t xml:space="preserve">podařilo zvýšit </w:t>
      </w:r>
      <w:r w:rsidR="002477C6" w:rsidRPr="00D96145">
        <w:rPr>
          <w:color w:val="000000" w:themeColor="text1"/>
          <w:lang w:val="cs-CZ"/>
        </w:rPr>
        <w:t xml:space="preserve">poskytovaný výkon na </w:t>
      </w:r>
      <w:r w:rsidR="00DA6060" w:rsidRPr="00D96145">
        <w:rPr>
          <w:color w:val="000000" w:themeColor="text1"/>
          <w:lang w:val="cs-CZ"/>
        </w:rPr>
        <w:t>35 MW a z hlediska rozsahu služeb došlo k </w:t>
      </w:r>
      <w:r w:rsidR="00DA6060" w:rsidRPr="00D96145">
        <w:rPr>
          <w:color w:val="000000" w:themeColor="text1"/>
          <w:szCs w:val="22"/>
          <w:lang w:val="cs-CZ"/>
        </w:rPr>
        <w:t xml:space="preserve">přidání </w:t>
      </w:r>
      <w:r w:rsidR="00DA6060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mFRR5 a</w:t>
      </w:r>
      <w:r w:rsidR="00AC3CAD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 </w:t>
      </w:r>
      <w:r w:rsidR="00DA6060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MFRR12,5.</w:t>
      </w:r>
    </w:p>
    <w:p w14:paraId="4A937AF4" w14:textId="77777777" w:rsidR="002F7FEB" w:rsidRPr="00D96145" w:rsidRDefault="002F7FEB" w:rsidP="00515C8D">
      <w:pPr>
        <w:pStyle w:val="Bodytext"/>
        <w:ind w:right="963"/>
        <w:rPr>
          <w:color w:val="000000" w:themeColor="text1"/>
          <w:lang w:val="cs-CZ"/>
        </w:rPr>
      </w:pPr>
    </w:p>
    <w:p w14:paraId="257E58FB" w14:textId="36A5225B" w:rsidR="008149B9" w:rsidRPr="00D96145" w:rsidRDefault="00960DCE" w:rsidP="00515C8D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>„</w:t>
      </w:r>
      <w:r w:rsidR="00DB1D7E" w:rsidRPr="00D96145">
        <w:rPr>
          <w:color w:val="000000" w:themeColor="text1"/>
          <w:lang w:val="cs-CZ"/>
        </w:rPr>
        <w:t xml:space="preserve">Energy nest je rychlý a stabilní zdroj, který dokáže </w:t>
      </w:r>
      <w:r w:rsidR="003227CD" w:rsidRPr="00D96145">
        <w:rPr>
          <w:color w:val="000000" w:themeColor="text1"/>
          <w:lang w:val="cs-CZ"/>
        </w:rPr>
        <w:t xml:space="preserve">poskytovat jakékoliv služby výkonové rovnováhy. </w:t>
      </w:r>
      <w:r w:rsidR="00F87DA1" w:rsidRPr="00D96145">
        <w:rPr>
          <w:color w:val="000000" w:themeColor="text1"/>
          <w:lang w:val="cs-CZ"/>
        </w:rPr>
        <w:t>Díky speciálně vyvinutému řídi</w:t>
      </w:r>
      <w:r w:rsidR="000B0598" w:rsidRPr="00D96145">
        <w:rPr>
          <w:color w:val="000000" w:themeColor="text1"/>
          <w:lang w:val="cs-CZ"/>
        </w:rPr>
        <w:t xml:space="preserve">címu systému </w:t>
      </w:r>
      <w:r w:rsidR="00D155D0" w:rsidRPr="00D96145">
        <w:rPr>
          <w:color w:val="000000" w:themeColor="text1"/>
          <w:lang w:val="cs-CZ"/>
        </w:rPr>
        <w:t>a použitým technologiím je mimořádně flexibilní</w:t>
      </w:r>
      <w:r w:rsidR="00A512D0" w:rsidRPr="00D96145">
        <w:rPr>
          <w:color w:val="000000" w:themeColor="text1"/>
          <w:lang w:val="cs-CZ"/>
        </w:rPr>
        <w:t xml:space="preserve"> a jeho provoz je efektivní, ekonomický a udržitelný</w:t>
      </w:r>
      <w:r w:rsidR="009F085B" w:rsidRPr="00D96145">
        <w:rPr>
          <w:color w:val="000000" w:themeColor="text1"/>
          <w:lang w:val="cs-CZ"/>
        </w:rPr>
        <w:t xml:space="preserve">,“ </w:t>
      </w:r>
      <w:r w:rsidR="00A91E9F" w:rsidRPr="00D96145">
        <w:rPr>
          <w:color w:val="000000" w:themeColor="text1"/>
          <w:lang w:val="cs-CZ"/>
        </w:rPr>
        <w:t>popsal řešení József Maschek</w:t>
      </w:r>
      <w:r w:rsidR="003140C7" w:rsidRPr="00D96145">
        <w:rPr>
          <w:color w:val="000000" w:themeColor="text1"/>
          <w:lang w:val="cs-CZ"/>
        </w:rPr>
        <w:t>, ředitel Siemens Smart Infrastructure</w:t>
      </w:r>
      <w:r w:rsidR="00D637E9" w:rsidRPr="00D96145">
        <w:rPr>
          <w:color w:val="000000" w:themeColor="text1"/>
          <w:lang w:val="cs-CZ"/>
        </w:rPr>
        <w:t>. „Máme radost,</w:t>
      </w:r>
      <w:r w:rsidR="00D46F6B" w:rsidRPr="00D96145">
        <w:rPr>
          <w:color w:val="000000" w:themeColor="text1"/>
          <w:lang w:val="cs-CZ"/>
        </w:rPr>
        <w:t xml:space="preserve"> že</w:t>
      </w:r>
      <w:r w:rsidR="00D637E9" w:rsidRPr="00D96145">
        <w:rPr>
          <w:color w:val="000000" w:themeColor="text1"/>
          <w:lang w:val="cs-CZ"/>
        </w:rPr>
        <w:t xml:space="preserve"> </w:t>
      </w:r>
      <w:r w:rsidR="003140C7" w:rsidRPr="00D96145">
        <w:rPr>
          <w:color w:val="000000" w:themeColor="text1"/>
          <w:lang w:val="cs-CZ"/>
        </w:rPr>
        <w:t xml:space="preserve">hodnotitelé </w:t>
      </w:r>
      <w:r w:rsidR="005C28E9" w:rsidRPr="00D96145">
        <w:rPr>
          <w:color w:val="000000" w:themeColor="text1"/>
          <w:lang w:val="cs-CZ"/>
        </w:rPr>
        <w:t>ocenili</w:t>
      </w:r>
      <w:r w:rsidR="005B19D5" w:rsidRPr="00D96145">
        <w:rPr>
          <w:color w:val="000000" w:themeColor="text1"/>
          <w:lang w:val="cs-CZ"/>
        </w:rPr>
        <w:t xml:space="preserve"> důmyslnost</w:t>
      </w:r>
      <w:r w:rsidR="009D4781" w:rsidRPr="00D96145">
        <w:rPr>
          <w:color w:val="000000" w:themeColor="text1"/>
          <w:lang w:val="cs-CZ"/>
        </w:rPr>
        <w:t xml:space="preserve"> </w:t>
      </w:r>
      <w:r w:rsidR="005C28E9" w:rsidRPr="00D96145">
        <w:rPr>
          <w:color w:val="000000" w:themeColor="text1"/>
          <w:lang w:val="cs-CZ"/>
        </w:rPr>
        <w:t xml:space="preserve">řešení Energy nest, </w:t>
      </w:r>
      <w:r w:rsidR="009D4781" w:rsidRPr="00D96145">
        <w:rPr>
          <w:color w:val="000000" w:themeColor="text1"/>
          <w:lang w:val="cs-CZ"/>
        </w:rPr>
        <w:t xml:space="preserve">jehož význam poroste s nárůstem </w:t>
      </w:r>
      <w:r w:rsidR="008149B9" w:rsidRPr="00D96145">
        <w:rPr>
          <w:color w:val="000000" w:themeColor="text1"/>
          <w:lang w:val="cs-CZ"/>
        </w:rPr>
        <w:t xml:space="preserve">objemu energie z obnovitelných zdrojů,“ dodal. </w:t>
      </w:r>
    </w:p>
    <w:p w14:paraId="4285883F" w14:textId="77777777" w:rsidR="00D1010E" w:rsidRPr="00D96145" w:rsidRDefault="00D1010E" w:rsidP="00515C8D">
      <w:pPr>
        <w:pStyle w:val="Bodytext"/>
        <w:ind w:right="963"/>
        <w:rPr>
          <w:rFonts w:cs="Arial"/>
          <w:color w:val="000000" w:themeColor="text1"/>
          <w:szCs w:val="22"/>
          <w:shd w:val="clear" w:color="auto" w:fill="FFFFFF"/>
          <w:lang w:val="cs-CZ"/>
        </w:rPr>
      </w:pPr>
    </w:p>
    <w:p w14:paraId="3470DA69" w14:textId="7FF28C5C" w:rsidR="00D46F6B" w:rsidRPr="00D96145" w:rsidRDefault="00DA6654" w:rsidP="00515C8D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“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Ocenění a pozornost, kter</w:t>
      </w:r>
      <w:r w:rsidR="00BD5C7C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ých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 se</w:t>
      </w:r>
      <w:r w:rsidR="00BD5C7C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 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Energy nest</w:t>
      </w:r>
      <w:r w:rsidR="00BD5C7C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u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 dostává</w:t>
      </w:r>
      <w:r w:rsidR="00BD5C7C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,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 nás potěšil</w:t>
      </w:r>
      <w:r w:rsidR="00BD5C7C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y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.</w:t>
      </w:r>
      <w:r w:rsidR="008A7D11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 F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lexibilní a</w:t>
      </w:r>
      <w:r w:rsidR="000C7DA3">
        <w:rPr>
          <w:rFonts w:cs="Arial"/>
          <w:color w:val="000000" w:themeColor="text1"/>
          <w:szCs w:val="22"/>
          <w:shd w:val="clear" w:color="auto" w:fill="FFFFFF"/>
          <w:lang w:val="cs-CZ"/>
        </w:rPr>
        <w:t> 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decentralizované zdroje budou </w:t>
      </w:r>
      <w:r w:rsidR="008A7D11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totiž 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do budoucna naprosto nezbytné</w:t>
      </w:r>
      <w:r w:rsidR="0073211A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. Když</w:t>
      </w:r>
      <w:r w:rsidR="00F40B25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 na začátku </w:t>
      </w:r>
      <w:r w:rsidR="00065E96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července zasáhl Českou republiku rozsáhlý výpadek elektřiny</w:t>
      </w:r>
      <w:r w:rsidR="007471EC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,</w:t>
      </w:r>
      <w:r w:rsidR="00065E96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 </w:t>
      </w:r>
      <w:r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Energy nest zafungoval přesně</w:t>
      </w:r>
      <w:r w:rsidR="007471EC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 tak, j</w:t>
      </w:r>
      <w:r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ak měl</w:t>
      </w:r>
      <w:r w:rsidR="007471EC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. S</w:t>
      </w:r>
      <w:r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>polehlivě poskytoval služby výkonové rovnováhy a svým dílem přispěl ke stabilizaci sítě,”</w:t>
      </w:r>
      <w:r w:rsidRPr="00D96145">
        <w:rPr>
          <w:color w:val="000000" w:themeColor="text1"/>
          <w:szCs w:val="22"/>
          <w:lang w:val="cs-CZ"/>
        </w:rPr>
        <w:t xml:space="preserve"> </w:t>
      </w:r>
      <w:r w:rsidR="001675FA" w:rsidRPr="00D96145">
        <w:rPr>
          <w:color w:val="000000" w:themeColor="text1"/>
          <w:szCs w:val="22"/>
          <w:lang w:val="cs-CZ"/>
        </w:rPr>
        <w:t>uv</w:t>
      </w:r>
      <w:r w:rsidR="0059476A" w:rsidRPr="00D96145">
        <w:rPr>
          <w:color w:val="000000" w:themeColor="text1"/>
          <w:szCs w:val="22"/>
          <w:lang w:val="cs-CZ"/>
        </w:rPr>
        <w:t>edla</w:t>
      </w:r>
      <w:r w:rsidR="0059476A" w:rsidRPr="00D96145">
        <w:rPr>
          <w:color w:val="000000" w:themeColor="text1"/>
          <w:lang w:val="cs-CZ"/>
        </w:rPr>
        <w:t xml:space="preserve"> Darina Merdassi, ředitelka skupiny </w:t>
      </w:r>
      <w:r w:rsidR="003E6D9D" w:rsidRPr="00D96145">
        <w:rPr>
          <w:color w:val="000000" w:themeColor="text1"/>
          <w:lang w:val="cs-CZ"/>
        </w:rPr>
        <w:t xml:space="preserve">Decci. </w:t>
      </w:r>
    </w:p>
    <w:p w14:paraId="1FD114D4" w14:textId="77777777" w:rsidR="00960DCE" w:rsidRPr="00D96145" w:rsidRDefault="00960DCE" w:rsidP="00515C8D">
      <w:pPr>
        <w:pStyle w:val="Bodytext"/>
        <w:ind w:right="963"/>
        <w:rPr>
          <w:color w:val="000000" w:themeColor="text1"/>
          <w:lang w:val="cs-CZ"/>
        </w:rPr>
      </w:pPr>
    </w:p>
    <w:p w14:paraId="015CFA00" w14:textId="77777777" w:rsidR="00AF3DB9" w:rsidRPr="00D96145" w:rsidRDefault="001870F9" w:rsidP="00515C8D">
      <w:pPr>
        <w:pStyle w:val="Bodytext"/>
        <w:ind w:right="963"/>
        <w:rPr>
          <w:b/>
          <w:bCs/>
          <w:color w:val="000000" w:themeColor="text1"/>
          <w:lang w:val="cs-CZ"/>
        </w:rPr>
      </w:pPr>
      <w:r w:rsidRPr="00D96145">
        <w:rPr>
          <w:b/>
          <w:bCs/>
          <w:color w:val="000000" w:themeColor="text1"/>
          <w:lang w:val="cs-CZ"/>
        </w:rPr>
        <w:t xml:space="preserve">Technologické řešení Energy nest </w:t>
      </w:r>
    </w:p>
    <w:p w14:paraId="330EC577" w14:textId="46FB8618" w:rsidR="00357875" w:rsidRPr="00D96145" w:rsidRDefault="00690D1A" w:rsidP="00515C8D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 xml:space="preserve">Energy nest se nachází v blízkosti obce Vraňany na </w:t>
      </w:r>
      <w:r w:rsidR="00AF3DB9" w:rsidRPr="00D96145">
        <w:rPr>
          <w:color w:val="000000" w:themeColor="text1"/>
          <w:lang w:val="cs-CZ"/>
        </w:rPr>
        <w:t>M</w:t>
      </w:r>
      <w:r w:rsidRPr="00D96145">
        <w:rPr>
          <w:color w:val="000000" w:themeColor="text1"/>
          <w:lang w:val="cs-CZ"/>
        </w:rPr>
        <w:t xml:space="preserve">ělnicku. </w:t>
      </w:r>
      <w:r w:rsidR="00357875" w:rsidRPr="00D96145">
        <w:rPr>
          <w:color w:val="000000" w:themeColor="text1"/>
          <w:lang w:val="cs-CZ"/>
        </w:rPr>
        <w:t xml:space="preserve">Hlavní součástí řešení </w:t>
      </w:r>
      <w:r w:rsidR="00AF3DB9" w:rsidRPr="00D96145">
        <w:rPr>
          <w:color w:val="000000" w:themeColor="text1"/>
          <w:lang w:val="cs-CZ"/>
        </w:rPr>
        <w:t>je</w:t>
      </w:r>
      <w:r w:rsidR="00DA6060" w:rsidRPr="00D96145">
        <w:rPr>
          <w:color w:val="000000" w:themeColor="text1"/>
          <w:lang w:val="cs-CZ"/>
        </w:rPr>
        <w:t xml:space="preserve"> </w:t>
      </w:r>
      <w:r w:rsidR="00AF3DB9" w:rsidRPr="00D96145">
        <w:rPr>
          <w:color w:val="000000" w:themeColor="text1"/>
          <w:lang w:val="cs-CZ"/>
        </w:rPr>
        <w:t>jedno z největších bateriových úložišť v ČR</w:t>
      </w:r>
      <w:r w:rsidR="00357875" w:rsidRPr="00D96145">
        <w:rPr>
          <w:color w:val="000000" w:themeColor="text1"/>
          <w:lang w:val="cs-CZ"/>
        </w:rPr>
        <w:t xml:space="preserve"> s jmenovitým výkonem 20 MW a využitelnou kapacitou 22 MWh a šest aeroderivativních turbín s celkovým výkonem 32,4 MW. Energy nest je navržen pro poskytování služby FCR (regulace frekvence), aFRR (automatická regulace výkonu) a služby mFRR (manuální regulace výkonu) </w:t>
      </w:r>
      <w:r w:rsidR="00DA6060" w:rsidRPr="00D96145">
        <w:rPr>
          <w:color w:val="000000" w:themeColor="text1"/>
          <w:lang w:val="cs-CZ"/>
        </w:rPr>
        <w:t xml:space="preserve">a nově i </w:t>
      </w:r>
      <w:r w:rsidR="00DA6060" w:rsidRPr="00D96145">
        <w:rPr>
          <w:rFonts w:cs="Arial"/>
          <w:color w:val="000000" w:themeColor="text1"/>
          <w:szCs w:val="22"/>
          <w:shd w:val="clear" w:color="auto" w:fill="FFFFFF"/>
          <w:lang w:val="cs-CZ"/>
        </w:rPr>
        <w:t xml:space="preserve">mFRR5 a MFRR12,5. </w:t>
      </w:r>
      <w:r w:rsidR="00357875" w:rsidRPr="00D96145">
        <w:rPr>
          <w:color w:val="000000" w:themeColor="text1"/>
          <w:lang w:val="cs-CZ"/>
        </w:rPr>
        <w:t>V budoucnu se plánuje</w:t>
      </w:r>
      <w:r w:rsidR="00602014" w:rsidRPr="00D96145">
        <w:rPr>
          <w:color w:val="000000" w:themeColor="text1"/>
          <w:lang w:val="cs-CZ"/>
        </w:rPr>
        <w:t xml:space="preserve"> </w:t>
      </w:r>
      <w:r w:rsidR="00357875" w:rsidRPr="00D96145">
        <w:rPr>
          <w:color w:val="000000" w:themeColor="text1"/>
          <w:lang w:val="cs-CZ"/>
        </w:rPr>
        <w:t xml:space="preserve">rozšíření </w:t>
      </w:r>
      <w:r w:rsidR="0081553D" w:rsidRPr="00D96145">
        <w:rPr>
          <w:color w:val="000000" w:themeColor="text1"/>
          <w:lang w:val="cs-CZ"/>
        </w:rPr>
        <w:t xml:space="preserve">nejen </w:t>
      </w:r>
      <w:r w:rsidR="00357875" w:rsidRPr="00D96145">
        <w:rPr>
          <w:color w:val="000000" w:themeColor="text1"/>
          <w:lang w:val="cs-CZ"/>
        </w:rPr>
        <w:t xml:space="preserve">služeb výkonové rovnováhy až na </w:t>
      </w:r>
      <w:r w:rsidR="00357875" w:rsidRPr="00D96145">
        <w:rPr>
          <w:color w:val="000000" w:themeColor="text1"/>
          <w:lang w:val="cs-CZ"/>
        </w:rPr>
        <w:lastRenderedPageBreak/>
        <w:t>52,4 MW, a</w:t>
      </w:r>
      <w:r w:rsidR="00602014" w:rsidRPr="00D96145">
        <w:rPr>
          <w:color w:val="000000" w:themeColor="text1"/>
          <w:lang w:val="cs-CZ"/>
        </w:rPr>
        <w:t>le i služeb obchodní flexibility</w:t>
      </w:r>
      <w:r w:rsidR="00357875" w:rsidRPr="00D96145">
        <w:rPr>
          <w:color w:val="000000" w:themeColor="text1"/>
          <w:lang w:val="cs-CZ"/>
        </w:rPr>
        <w:t xml:space="preserve"> </w:t>
      </w:r>
      <w:r w:rsidR="00602014" w:rsidRPr="00D96145">
        <w:rPr>
          <w:color w:val="000000" w:themeColor="text1"/>
          <w:lang w:val="cs-CZ"/>
        </w:rPr>
        <w:t xml:space="preserve">a schopnosti pružně reagovat na neočekávané změny. </w:t>
      </w:r>
    </w:p>
    <w:p w14:paraId="14187A74" w14:textId="77777777" w:rsidR="00357875" w:rsidRPr="00D96145" w:rsidRDefault="00357875" w:rsidP="00515C8D">
      <w:pPr>
        <w:pStyle w:val="Bodytext"/>
        <w:ind w:right="963"/>
        <w:rPr>
          <w:color w:val="000000" w:themeColor="text1"/>
          <w:lang w:val="cs-CZ"/>
        </w:rPr>
      </w:pPr>
    </w:p>
    <w:p w14:paraId="2B1A9658" w14:textId="15389CFB" w:rsidR="00357875" w:rsidRPr="00D96145" w:rsidRDefault="00357875" w:rsidP="00515C8D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>Energy nest ukazuje způsob, jak efektivně dekarbonizovat energetiku bez ztráty zdrojů SVR. Hybridní zdroj kombinuje celkem šest aeroderivativních plynových turbín s</w:t>
      </w:r>
      <w:r w:rsidR="00224D1D" w:rsidRPr="00D96145">
        <w:rPr>
          <w:color w:val="000000" w:themeColor="text1"/>
          <w:lang w:val="cs-CZ"/>
        </w:rPr>
        <w:t> </w:t>
      </w:r>
      <w:r w:rsidRPr="00D96145">
        <w:rPr>
          <w:color w:val="000000" w:themeColor="text1"/>
          <w:lang w:val="cs-CZ"/>
        </w:rPr>
        <w:t xml:space="preserve">bateriovým úložištěm. Turbíny mají </w:t>
      </w:r>
      <w:r w:rsidR="0081553D" w:rsidRPr="00D96145">
        <w:rPr>
          <w:color w:val="000000" w:themeColor="text1"/>
          <w:lang w:val="cs-CZ"/>
        </w:rPr>
        <w:t xml:space="preserve">na rozdíl od baterií potřebnou výdrž, </w:t>
      </w:r>
      <w:r w:rsidRPr="00D96145">
        <w:rPr>
          <w:color w:val="000000" w:themeColor="text1"/>
          <w:lang w:val="cs-CZ"/>
        </w:rPr>
        <w:t xml:space="preserve">minimální reakční dobu a dokážou najet na plný výkon do </w:t>
      </w:r>
      <w:r w:rsidR="00094E4E" w:rsidRPr="00D96145">
        <w:rPr>
          <w:color w:val="000000" w:themeColor="text1"/>
          <w:lang w:val="cs-CZ"/>
        </w:rPr>
        <w:t>dvou</w:t>
      </w:r>
      <w:r w:rsidRPr="00D96145">
        <w:rPr>
          <w:color w:val="000000" w:themeColor="text1"/>
          <w:lang w:val="cs-CZ"/>
        </w:rPr>
        <w:t xml:space="preserve"> minut, bateriové úložiště dodává výkon během jejich startu. Technologie se tak navzájem doplňují a kompenzují své slabé stránky</w:t>
      </w:r>
      <w:r w:rsidR="00C9584A">
        <w:rPr>
          <w:color w:val="000000" w:themeColor="text1"/>
          <w:lang w:val="cs-CZ"/>
        </w:rPr>
        <w:t>.</w:t>
      </w:r>
      <w:r w:rsidRPr="00D96145">
        <w:rPr>
          <w:color w:val="000000" w:themeColor="text1"/>
          <w:lang w:val="cs-CZ"/>
        </w:rPr>
        <w:t xml:space="preserve"> </w:t>
      </w:r>
    </w:p>
    <w:p w14:paraId="7C447BAE" w14:textId="77777777" w:rsidR="00357875" w:rsidRPr="00D96145" w:rsidRDefault="00357875" w:rsidP="00515C8D">
      <w:pPr>
        <w:pStyle w:val="Bodytext"/>
        <w:ind w:right="963"/>
        <w:rPr>
          <w:color w:val="000000" w:themeColor="text1"/>
          <w:lang w:val="cs-CZ"/>
        </w:rPr>
      </w:pPr>
    </w:p>
    <w:p w14:paraId="6A49B885" w14:textId="2615D7E2" w:rsidR="00357875" w:rsidRPr="00D96145" w:rsidRDefault="00357875" w:rsidP="00515C8D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 xml:space="preserve">Díky </w:t>
      </w:r>
      <w:r w:rsidR="004A51DA" w:rsidRPr="00D96145">
        <w:rPr>
          <w:color w:val="000000" w:themeColor="text1"/>
          <w:lang w:val="cs-CZ"/>
        </w:rPr>
        <w:t>inovativní</w:t>
      </w:r>
      <w:r w:rsidRPr="00D96145">
        <w:rPr>
          <w:color w:val="000000" w:themeColor="text1"/>
          <w:lang w:val="cs-CZ"/>
        </w:rPr>
        <w:t xml:space="preserve"> koncepci má Energy nest minimalizovanou vlastní spotřebu energie, která se ve stavu tzv. pohotovosti pohybuje pouze kolem 60 kW. Zdroj navíc nevyžaduje trvalou obsluhu v místě, provoz je díky využití pokročilých algoritmů řízení plně automatický.  </w:t>
      </w:r>
    </w:p>
    <w:p w14:paraId="03CF0E1B" w14:textId="77777777" w:rsidR="00B12871" w:rsidRDefault="00B12871" w:rsidP="00B12871">
      <w:pPr>
        <w:pStyle w:val="Bodytext"/>
        <w:ind w:right="963"/>
        <w:rPr>
          <w:b/>
          <w:bCs/>
          <w:color w:val="000000" w:themeColor="text1"/>
          <w:lang w:val="cs-CZ"/>
        </w:rPr>
      </w:pPr>
    </w:p>
    <w:p w14:paraId="296A1DF0" w14:textId="61228181" w:rsidR="00B12871" w:rsidRPr="00D96145" w:rsidRDefault="00B12871" w:rsidP="00B12871">
      <w:pPr>
        <w:pStyle w:val="Bodytext"/>
        <w:ind w:right="963"/>
        <w:rPr>
          <w:b/>
          <w:bCs/>
          <w:color w:val="000000" w:themeColor="text1"/>
          <w:lang w:val="cs-CZ"/>
        </w:rPr>
      </w:pPr>
      <w:r w:rsidRPr="00D96145">
        <w:rPr>
          <w:b/>
          <w:bCs/>
          <w:color w:val="000000" w:themeColor="text1"/>
          <w:lang w:val="cs-CZ"/>
        </w:rPr>
        <w:t>Siemens jako generální dodavatel</w:t>
      </w:r>
    </w:p>
    <w:p w14:paraId="670B548E" w14:textId="77777777" w:rsidR="00B12871" w:rsidRPr="00D96145" w:rsidRDefault="00B12871" w:rsidP="00B12871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>Celkové práce v areálu o kompletní rozloze 1 ha se zastavěnou plochou 350 m</w:t>
      </w:r>
      <w:r w:rsidRPr="00D96145">
        <w:rPr>
          <w:color w:val="000000" w:themeColor="text1"/>
          <w:vertAlign w:val="superscript"/>
          <w:lang w:val="cs-CZ"/>
        </w:rPr>
        <w:t>2</w:t>
      </w:r>
      <w:r w:rsidRPr="00D96145">
        <w:rPr>
          <w:color w:val="000000" w:themeColor="text1"/>
          <w:lang w:val="cs-CZ"/>
        </w:rPr>
        <w:t xml:space="preserve"> trvaly 14</w:t>
      </w:r>
      <w:r>
        <w:rPr>
          <w:color w:val="000000" w:themeColor="text1"/>
          <w:lang w:val="cs-CZ"/>
        </w:rPr>
        <w:t> </w:t>
      </w:r>
      <w:r w:rsidRPr="00D96145">
        <w:rPr>
          <w:color w:val="000000" w:themeColor="text1"/>
          <w:lang w:val="cs-CZ"/>
        </w:rPr>
        <w:t>měsíců a ze strany společnosti Siemens jako generálního dodavatele se do nich zapojily desítky odborníků.</w:t>
      </w:r>
    </w:p>
    <w:p w14:paraId="38B7B9A8" w14:textId="77777777" w:rsidR="00B12871" w:rsidRPr="00D96145" w:rsidRDefault="00B12871" w:rsidP="00B12871">
      <w:pPr>
        <w:pStyle w:val="Bodytext"/>
        <w:ind w:right="963"/>
        <w:rPr>
          <w:color w:val="000000" w:themeColor="text1"/>
          <w:lang w:val="cs-CZ"/>
        </w:rPr>
      </w:pPr>
    </w:p>
    <w:p w14:paraId="7B5A3559" w14:textId="77777777" w:rsidR="00B12871" w:rsidRPr="00D96145" w:rsidRDefault="00B12871" w:rsidP="00B12871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 xml:space="preserve">Energy nest využívá řadu technologií Siemens; jedná se především o řídicí systém vyvinutý CIIRC, který zajišťuje kompatibilitu se všemi prvky energetického centra, vizualizační systém, řešení pro připojení a vzdálenou správu, silovou část zdroje včetně dvousystémové rozvodny. Součástí dodávky Siemens byl i systém zabezpečení celého objektu. Energy nest byl uveden do provozu v červenci 2024. </w:t>
      </w:r>
    </w:p>
    <w:p w14:paraId="3381FA4E" w14:textId="77777777" w:rsidR="00357875" w:rsidRPr="00D96145" w:rsidRDefault="00357875" w:rsidP="00515C8D">
      <w:pPr>
        <w:pStyle w:val="Bodytext"/>
        <w:ind w:right="963"/>
        <w:rPr>
          <w:color w:val="000000" w:themeColor="text1"/>
          <w:lang w:val="cs-CZ"/>
        </w:rPr>
      </w:pPr>
    </w:p>
    <w:p w14:paraId="1C6C3FEE" w14:textId="5C4B8FF1" w:rsidR="00357875" w:rsidRPr="00D96145" w:rsidRDefault="001870F9" w:rsidP="00515C8D">
      <w:pPr>
        <w:pStyle w:val="Bodytext"/>
        <w:ind w:right="963"/>
        <w:rPr>
          <w:b/>
          <w:bCs/>
          <w:color w:val="000000" w:themeColor="text1"/>
          <w:lang w:val="cs-CZ"/>
        </w:rPr>
      </w:pPr>
      <w:r w:rsidRPr="00D96145">
        <w:rPr>
          <w:b/>
          <w:bCs/>
          <w:color w:val="000000" w:themeColor="text1"/>
          <w:lang w:val="cs-CZ"/>
        </w:rPr>
        <w:t>Technologie bateriového úložiště a turbín</w:t>
      </w:r>
    </w:p>
    <w:p w14:paraId="1A0E9232" w14:textId="7D4B8EF6" w:rsidR="00AF1AA4" w:rsidRPr="00D96145" w:rsidRDefault="00357875" w:rsidP="00515C8D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>Baterie a výkonovou elektroniku dodala společnost SMA Altenso GmbH. Úložiště se skládá ze sedmi samostatných bateriových jednotek, každou tvoří bateriový kontejner a</w:t>
      </w:r>
      <w:r w:rsidR="00515C8D" w:rsidRPr="00D96145">
        <w:rPr>
          <w:color w:val="000000" w:themeColor="text1"/>
          <w:lang w:val="cs-CZ"/>
        </w:rPr>
        <w:t> </w:t>
      </w:r>
      <w:r w:rsidRPr="00D96145">
        <w:rPr>
          <w:color w:val="000000" w:themeColor="text1"/>
          <w:lang w:val="cs-CZ"/>
        </w:rPr>
        <w:t>střídač. Kompletní technologii plynových turbín dodala společnost Centrax, samotné turbíny jsou od výrobce Siemens Energy.</w:t>
      </w:r>
    </w:p>
    <w:p w14:paraId="782690DB" w14:textId="77777777" w:rsidR="00D44A6B" w:rsidRPr="00D96145" w:rsidRDefault="00D44A6B" w:rsidP="00515C8D">
      <w:pPr>
        <w:pStyle w:val="Bodytext"/>
        <w:ind w:right="963"/>
        <w:rPr>
          <w:color w:val="000000" w:themeColor="text1"/>
          <w:lang w:val="cs-CZ"/>
        </w:rPr>
      </w:pPr>
    </w:p>
    <w:p w14:paraId="0449E02A" w14:textId="6A483292" w:rsidR="00D44A6B" w:rsidRDefault="00D44A6B" w:rsidP="00515C8D">
      <w:pPr>
        <w:pStyle w:val="Bodytext"/>
        <w:ind w:right="963"/>
        <w:rPr>
          <w:color w:val="000000" w:themeColor="text1"/>
          <w:lang w:val="cs-CZ"/>
        </w:rPr>
      </w:pPr>
      <w:r w:rsidRPr="00D96145">
        <w:rPr>
          <w:color w:val="000000" w:themeColor="text1"/>
          <w:lang w:val="cs-CZ"/>
        </w:rPr>
        <w:t xml:space="preserve">Více o hybridním zdroji Energy nest: </w:t>
      </w:r>
      <w:hyperlink r:id="rId10" w:history="1">
        <w:r w:rsidR="00406976" w:rsidRPr="00EB3613">
          <w:rPr>
            <w:rStyle w:val="Hyperlink"/>
            <w:lang w:val="cs-CZ"/>
          </w:rPr>
          <w:t>https://www.siemens.com/cz/cs/spolecnost/reference/2024/energy-nest.html</w:t>
        </w:r>
      </w:hyperlink>
    </w:p>
    <w:p w14:paraId="0323AC1C" w14:textId="719D17A5" w:rsidR="00406976" w:rsidRDefault="00406976" w:rsidP="00515C8D">
      <w:pPr>
        <w:pStyle w:val="Bodytext"/>
        <w:ind w:right="963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Více o soutěži:</w:t>
      </w:r>
    </w:p>
    <w:p w14:paraId="67EEA72F" w14:textId="0EBC5528" w:rsidR="00406976" w:rsidRDefault="00406976" w:rsidP="00515C8D">
      <w:pPr>
        <w:pStyle w:val="Bodytext"/>
        <w:ind w:right="963"/>
        <w:rPr>
          <w:color w:val="000000" w:themeColor="text1"/>
          <w:lang w:val="cs-CZ"/>
        </w:rPr>
      </w:pPr>
      <w:hyperlink r:id="rId11" w:history="1">
        <w:r w:rsidRPr="00EB3613">
          <w:rPr>
            <w:rStyle w:val="Hyperlink"/>
            <w:lang w:val="cs-CZ"/>
          </w:rPr>
          <w:t>http://www.top-expo.cz/ceep-2024/</w:t>
        </w:r>
      </w:hyperlink>
    </w:p>
    <w:p w14:paraId="55DB5A73" w14:textId="77777777" w:rsidR="00406976" w:rsidRPr="00D96145" w:rsidRDefault="00406976" w:rsidP="00515C8D">
      <w:pPr>
        <w:pStyle w:val="Bodytext"/>
        <w:ind w:right="963"/>
        <w:rPr>
          <w:color w:val="000000" w:themeColor="text1"/>
          <w:lang w:val="cs-CZ"/>
        </w:rPr>
      </w:pPr>
    </w:p>
    <w:p w14:paraId="53C16F47" w14:textId="281D2647" w:rsidR="001B6C27" w:rsidRDefault="001B6C27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5F85">
        <w:rPr>
          <w:rFonts w:ascii="Arial" w:hAnsi="Arial" w:cs="Arial"/>
          <w:b/>
          <w:bCs/>
          <w:color w:val="000000"/>
        </w:rPr>
        <w:lastRenderedPageBreak/>
        <w:t xml:space="preserve">Fotografie ke stažení: </w:t>
      </w:r>
      <w:hyperlink r:id="rId12" w:history="1">
        <w:r w:rsidR="009253DA" w:rsidRPr="001F1510">
          <w:rPr>
            <w:rStyle w:val="Hyperlink"/>
            <w:rFonts w:ascii="Arial" w:hAnsi="Arial" w:cs="Arial"/>
          </w:rPr>
          <w:t>https://www.siemenspress.cz/unikatni-hybridni-zdroj-energie-energy-nest-zvitezil-v-soutezi-ceep/</w:t>
        </w:r>
      </w:hyperlink>
    </w:p>
    <w:p w14:paraId="243DD849" w14:textId="77777777" w:rsidR="00A93341" w:rsidRPr="00A93341" w:rsidRDefault="00A93341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7A7DA78D" w14:textId="3B681D6E" w:rsidR="00A166FC" w:rsidRPr="00935F85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5F85">
        <w:rPr>
          <w:rFonts w:ascii="Arial" w:hAnsi="Arial" w:cs="Arial"/>
          <w:b/>
          <w:bCs/>
          <w:color w:val="000000"/>
        </w:rPr>
        <w:t>Kontakt pro novináře:</w:t>
      </w:r>
    </w:p>
    <w:p w14:paraId="4191C4EF" w14:textId="77777777" w:rsidR="00A166FC" w:rsidRPr="00935F85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5F85">
        <w:rPr>
          <w:rFonts w:ascii="Arial" w:hAnsi="Arial" w:cs="Arial"/>
          <w:color w:val="000000"/>
        </w:rPr>
        <w:t>Siemens, s.r.o.,</w:t>
      </w:r>
      <w:r w:rsidRPr="00935F85">
        <w:rPr>
          <w:rFonts w:ascii="Arial" w:hAnsi="Arial" w:cs="Arial"/>
          <w:color w:val="000000"/>
          <w:spacing w:val="-4"/>
        </w:rPr>
        <w:t xml:space="preserve"> </w:t>
      </w:r>
      <w:r w:rsidRPr="00935F85">
        <w:rPr>
          <w:rFonts w:ascii="Arial" w:hAnsi="Arial" w:cs="Arial"/>
          <w:color w:val="000000"/>
        </w:rPr>
        <w:t>Communications</w:t>
      </w:r>
    </w:p>
    <w:p w14:paraId="103CD048" w14:textId="77777777" w:rsidR="00A166FC" w:rsidRPr="00935F85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5F85">
        <w:rPr>
          <w:rFonts w:ascii="Arial" w:hAnsi="Arial" w:cs="Arial"/>
        </w:rPr>
        <w:t>Mariana Kellerová</w:t>
      </w:r>
      <w:r w:rsidRPr="00935F85">
        <w:rPr>
          <w:rFonts w:ascii="Arial" w:hAnsi="Arial" w:cs="Arial"/>
          <w:color w:val="000000"/>
        </w:rPr>
        <w:t>,</w:t>
      </w:r>
      <w:r w:rsidRPr="00935F85">
        <w:rPr>
          <w:rFonts w:ascii="Arial" w:hAnsi="Arial" w:cs="Arial"/>
          <w:color w:val="000000"/>
          <w:spacing w:val="-6"/>
        </w:rPr>
        <w:t xml:space="preserve"> </w:t>
      </w:r>
      <w:r w:rsidRPr="00935F85">
        <w:rPr>
          <w:rFonts w:ascii="Arial" w:hAnsi="Arial" w:cs="Arial"/>
          <w:color w:val="000000"/>
        </w:rPr>
        <w:t>telefon:</w:t>
      </w:r>
      <w:r w:rsidRPr="00935F85">
        <w:rPr>
          <w:rFonts w:ascii="Arial" w:hAnsi="Arial" w:cs="Arial"/>
          <w:color w:val="000000"/>
          <w:spacing w:val="-7"/>
        </w:rPr>
        <w:t xml:space="preserve"> </w:t>
      </w:r>
      <w:r w:rsidRPr="00935F85">
        <w:rPr>
          <w:rFonts w:ascii="Arial" w:hAnsi="Arial" w:cs="Arial"/>
          <w:color w:val="000000"/>
        </w:rPr>
        <w:t>+420 602 403 594</w:t>
      </w:r>
    </w:p>
    <w:p w14:paraId="080F0A44" w14:textId="77777777" w:rsidR="00A166FC" w:rsidRPr="00935F85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5F85">
        <w:rPr>
          <w:rFonts w:ascii="Arial" w:hAnsi="Arial" w:cs="Arial"/>
          <w:color w:val="000000"/>
        </w:rPr>
        <w:t>E-mail:</w:t>
      </w:r>
      <w:r w:rsidRPr="00935F85">
        <w:rPr>
          <w:rFonts w:ascii="Arial" w:hAnsi="Arial" w:cs="Arial"/>
          <w:color w:val="000000"/>
          <w:spacing w:val="-7"/>
        </w:rPr>
        <w:t xml:space="preserve"> </w:t>
      </w:r>
      <w:hyperlink r:id="rId13" w:history="1">
        <w:r w:rsidRPr="00935F85">
          <w:rPr>
            <w:rStyle w:val="Hyperlink"/>
            <w:rFonts w:ascii="Arial" w:hAnsi="Arial" w:cs="Arial"/>
          </w:rPr>
          <w:t>mariana.kellerova@siemens.com</w:t>
        </w:r>
      </w:hyperlink>
    </w:p>
    <w:p w14:paraId="44097758" w14:textId="44C2A84A" w:rsidR="00A166FC" w:rsidRPr="00935F85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5F85">
        <w:rPr>
          <w:rFonts w:ascii="Arial" w:hAnsi="Arial" w:cs="Arial"/>
        </w:rPr>
        <w:t xml:space="preserve">Sledujte naše novinky na </w:t>
      </w:r>
      <w:r w:rsidR="003770ED" w:rsidRPr="00935F85">
        <w:rPr>
          <w:rFonts w:ascii="Arial" w:hAnsi="Arial" w:cs="Arial"/>
          <w:b/>
        </w:rPr>
        <w:t>X</w:t>
      </w:r>
      <w:r w:rsidRPr="00935F85">
        <w:rPr>
          <w:rFonts w:ascii="Arial" w:hAnsi="Arial" w:cs="Arial"/>
        </w:rPr>
        <w:t xml:space="preserve">: </w:t>
      </w:r>
      <w:hyperlink r:id="rId14" w:history="1">
        <w:r w:rsidR="003770ED" w:rsidRPr="00935F85">
          <w:rPr>
            <w:rStyle w:val="Hyperlink"/>
            <w:rFonts w:ascii="Arial" w:hAnsi="Arial" w:cs="Arial"/>
          </w:rPr>
          <w:t>https://x.com/SiemensCzech</w:t>
        </w:r>
      </w:hyperlink>
    </w:p>
    <w:p w14:paraId="3A343DFD" w14:textId="77777777" w:rsidR="00A166FC" w:rsidRPr="00935F85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5F85">
        <w:rPr>
          <w:rFonts w:ascii="Arial" w:hAnsi="Arial" w:cs="Arial"/>
          <w:color w:val="000000"/>
        </w:rPr>
        <w:t xml:space="preserve">Připojte se k nám na </w:t>
      </w:r>
      <w:r w:rsidRPr="00935F85">
        <w:rPr>
          <w:rFonts w:ascii="Arial" w:hAnsi="Arial" w:cs="Arial"/>
          <w:b/>
          <w:color w:val="000000"/>
        </w:rPr>
        <w:t>Facebooku</w:t>
      </w:r>
      <w:r w:rsidRPr="00935F85">
        <w:rPr>
          <w:rFonts w:ascii="Arial" w:hAnsi="Arial" w:cs="Arial"/>
          <w:color w:val="000000"/>
        </w:rPr>
        <w:t xml:space="preserve">: </w:t>
      </w:r>
      <w:hyperlink r:id="rId15" w:history="1">
        <w:r w:rsidRPr="00935F85">
          <w:rPr>
            <w:rStyle w:val="Hyperlink"/>
            <w:rFonts w:ascii="Arial" w:hAnsi="Arial" w:cs="Arial"/>
          </w:rPr>
          <w:t>http://www.facebook.com/SiemensCzech</w:t>
        </w:r>
      </w:hyperlink>
    </w:p>
    <w:p w14:paraId="013AF6A5" w14:textId="77777777" w:rsidR="00A166FC" w:rsidRPr="00935F85" w:rsidRDefault="00A166FC" w:rsidP="00A166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4C25A" w14:textId="77777777" w:rsidR="00A166FC" w:rsidRPr="00935F85" w:rsidRDefault="00A166FC" w:rsidP="00A166F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2F4BE0B" w14:textId="6D68E9F0" w:rsidR="0088736D" w:rsidRPr="00935F85" w:rsidRDefault="0088736D" w:rsidP="0088736D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935F85">
        <w:rPr>
          <w:rFonts w:ascii="Arial" w:hAnsi="Arial" w:cs="Arial"/>
          <w:b/>
          <w:bCs/>
          <w:sz w:val="16"/>
          <w:szCs w:val="16"/>
        </w:rPr>
        <w:t>Siemens AG</w:t>
      </w:r>
      <w:r w:rsidRPr="00935F85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 w:rsidR="00D618F6" w:rsidRPr="00935F85">
        <w:rPr>
          <w:rFonts w:ascii="Arial" w:hAnsi="Arial" w:cs="Arial"/>
          <w:sz w:val="16"/>
          <w:szCs w:val="16"/>
        </w:rPr>
        <w:t> </w:t>
      </w:r>
      <w:r w:rsidRPr="00935F85">
        <w:rPr>
          <w:rFonts w:ascii="Arial" w:hAnsi="Arial" w:cs="Arial"/>
          <w:sz w:val="16"/>
          <w:szCs w:val="16"/>
        </w:rPr>
        <w:t xml:space="preserve">doprava udržitelnější. </w:t>
      </w:r>
      <w:r w:rsidR="00D618F6" w:rsidRPr="00935F85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implementaci umělé inteligence – včetně generativní umělé inteligence – do reálných aplikací a zpřístupňuje umělou tím inteligenci zákazníkům v různých průmyslových odvětvích. </w:t>
      </w:r>
      <w:r w:rsidRPr="00935F85">
        <w:rPr>
          <w:rFonts w:ascii="Arial" w:hAnsi="Arial" w:cs="Arial"/>
          <w:sz w:val="16"/>
          <w:szCs w:val="16"/>
        </w:rPr>
        <w:t>Siemens také vlastní většinový podíl ve veřejně obchodované společnosti Siemens Healthineers, předním světovém poskytovateli zdravotnických technologií, který utváří budoucnost zdravotní péče. Pro každého. Všude. Udržitelně. Ve fiskálním roce 202</w:t>
      </w:r>
      <w:r w:rsidR="00F77654" w:rsidRPr="00935F85">
        <w:rPr>
          <w:rFonts w:ascii="Arial" w:hAnsi="Arial" w:cs="Arial"/>
          <w:sz w:val="16"/>
          <w:szCs w:val="16"/>
        </w:rPr>
        <w:t>5</w:t>
      </w:r>
      <w:r w:rsidRPr="00935F85">
        <w:rPr>
          <w:rFonts w:ascii="Arial" w:hAnsi="Arial" w:cs="Arial"/>
          <w:sz w:val="16"/>
          <w:szCs w:val="16"/>
        </w:rPr>
        <w:t>, který skončil 30. září 202</w:t>
      </w:r>
      <w:r w:rsidR="00BD1096" w:rsidRPr="00935F85">
        <w:rPr>
          <w:rFonts w:ascii="Arial" w:hAnsi="Arial" w:cs="Arial"/>
          <w:sz w:val="16"/>
          <w:szCs w:val="16"/>
        </w:rPr>
        <w:t>5</w:t>
      </w:r>
      <w:r w:rsidRPr="00935F85">
        <w:rPr>
          <w:rFonts w:ascii="Arial" w:hAnsi="Arial" w:cs="Arial"/>
          <w:sz w:val="16"/>
          <w:szCs w:val="16"/>
        </w:rPr>
        <w:t>, dosáhla skupina Siemens tržeb ve výši 7</w:t>
      </w:r>
      <w:r w:rsidR="00BD1096" w:rsidRPr="00935F85">
        <w:rPr>
          <w:rFonts w:ascii="Arial" w:hAnsi="Arial" w:cs="Arial"/>
          <w:sz w:val="16"/>
          <w:szCs w:val="16"/>
        </w:rPr>
        <w:t>8,</w:t>
      </w:r>
      <w:r w:rsidRPr="00935F85">
        <w:rPr>
          <w:rFonts w:ascii="Arial" w:hAnsi="Arial" w:cs="Arial"/>
          <w:sz w:val="16"/>
          <w:szCs w:val="16"/>
        </w:rPr>
        <w:t xml:space="preserve">9 miliardy eur a čistého zisku </w:t>
      </w:r>
      <w:r w:rsidR="00BD1096" w:rsidRPr="00935F85">
        <w:rPr>
          <w:rFonts w:ascii="Arial" w:hAnsi="Arial" w:cs="Arial"/>
          <w:sz w:val="16"/>
          <w:szCs w:val="16"/>
        </w:rPr>
        <w:t>10,4</w:t>
      </w:r>
      <w:r w:rsidRPr="00935F85">
        <w:rPr>
          <w:rFonts w:ascii="Arial" w:hAnsi="Arial" w:cs="Arial"/>
          <w:sz w:val="16"/>
          <w:szCs w:val="16"/>
        </w:rPr>
        <w:t xml:space="preserve"> miliard eur. K</w:t>
      </w:r>
      <w:r w:rsidR="00D618F6" w:rsidRPr="00935F85">
        <w:rPr>
          <w:rFonts w:ascii="Arial" w:hAnsi="Arial" w:cs="Arial"/>
          <w:sz w:val="16"/>
          <w:szCs w:val="16"/>
        </w:rPr>
        <w:t> </w:t>
      </w:r>
      <w:r w:rsidRPr="00935F85">
        <w:rPr>
          <w:rFonts w:ascii="Arial" w:hAnsi="Arial" w:cs="Arial"/>
          <w:sz w:val="16"/>
          <w:szCs w:val="16"/>
        </w:rPr>
        <w:t>30. září 202</w:t>
      </w:r>
      <w:r w:rsidR="00BF579B" w:rsidRPr="00935F85">
        <w:rPr>
          <w:rFonts w:ascii="Arial" w:hAnsi="Arial" w:cs="Arial"/>
          <w:sz w:val="16"/>
          <w:szCs w:val="16"/>
        </w:rPr>
        <w:t>5</w:t>
      </w:r>
      <w:r w:rsidRPr="00935F85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 w:rsidR="00BF579B" w:rsidRPr="00935F85">
        <w:rPr>
          <w:rFonts w:ascii="Arial" w:hAnsi="Arial" w:cs="Arial"/>
          <w:sz w:val="16"/>
          <w:szCs w:val="16"/>
        </w:rPr>
        <w:t>8</w:t>
      </w:r>
      <w:r w:rsidRPr="00935F85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6" w:history="1">
        <w:r w:rsidRPr="00935F85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935F85">
        <w:rPr>
          <w:rFonts w:ascii="Arial" w:hAnsi="Arial" w:cs="Arial"/>
          <w:sz w:val="16"/>
          <w:szCs w:val="16"/>
        </w:rPr>
        <w:t>.</w:t>
      </w:r>
    </w:p>
    <w:p w14:paraId="76FE2B8F" w14:textId="3AE8FED3" w:rsidR="0068226D" w:rsidRPr="00935F85" w:rsidRDefault="0088736D" w:rsidP="0068226D">
      <w:pPr>
        <w:rPr>
          <w:rFonts w:ascii="Arial" w:hAnsi="Arial" w:cs="Arial"/>
          <w:sz w:val="16"/>
          <w:szCs w:val="16"/>
        </w:rPr>
      </w:pPr>
      <w:r w:rsidRPr="00935F85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935F85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2D4AF5" w:rsidRPr="00935F85">
        <w:rPr>
          <w:rFonts w:ascii="Arial" w:hAnsi="Arial" w:cs="Arial"/>
          <w:sz w:val="16"/>
          <w:szCs w:val="16"/>
        </w:rPr>
        <w:t>135</w:t>
      </w:r>
      <w:r w:rsidRPr="00935F85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Healthineers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služby. </w:t>
      </w:r>
      <w:r w:rsidR="00DE7021" w:rsidRPr="00935F85">
        <w:rPr>
          <w:rFonts w:ascii="Arial" w:hAnsi="Arial" w:cs="Arial"/>
          <w:sz w:val="16"/>
          <w:szCs w:val="16"/>
        </w:rPr>
        <w:t xml:space="preserve">Více informací: </w:t>
      </w:r>
      <w:hyperlink r:id="rId17" w:history="1">
        <w:r w:rsidR="00DE7021" w:rsidRPr="00935F85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9FF2A69" w14:textId="77777777" w:rsidR="00D477C0" w:rsidRPr="00935F85" w:rsidRDefault="00D477C0" w:rsidP="00BA5017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sectPr w:rsidR="00D477C0" w:rsidRPr="00935F85" w:rsidSect="00D477C0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5BD9" w14:textId="77777777" w:rsidR="00FF6CAD" w:rsidRDefault="00FF6CAD">
      <w:pPr>
        <w:spacing w:after="0" w:line="240" w:lineRule="auto"/>
      </w:pPr>
      <w:r>
        <w:separator/>
      </w:r>
    </w:p>
  </w:endnote>
  <w:endnote w:type="continuationSeparator" w:id="0">
    <w:p w14:paraId="34223663" w14:textId="77777777" w:rsidR="00FF6CAD" w:rsidRDefault="00FF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Unrestricted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/>
        <w:bCs/>
        <w:color w:val="000000"/>
        <w:sz w:val="16"/>
        <w:szCs w:val="16"/>
      </w:rPr>
      <w:t>Unrestricted</w:t>
    </w:r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5CBB2400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Siemensova 1, 155 00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2380" w14:textId="77777777" w:rsidR="00FF6CAD" w:rsidRDefault="00FF6CAD">
      <w:pPr>
        <w:spacing w:after="0" w:line="240" w:lineRule="auto"/>
      </w:pPr>
      <w:r>
        <w:separator/>
      </w:r>
    </w:p>
  </w:footnote>
  <w:footnote w:type="continuationSeparator" w:id="0">
    <w:p w14:paraId="6CE568E2" w14:textId="77777777" w:rsidR="00FF6CAD" w:rsidRDefault="00FF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2AD36" id="Freeform 1" o:spid="_x0000_s1026" style="position:absolute;margin-left:56.7pt;margin-top:119.2pt;width:481.6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25B1A"/>
    <w:rsid w:val="00065E96"/>
    <w:rsid w:val="00073317"/>
    <w:rsid w:val="00077316"/>
    <w:rsid w:val="00084FAB"/>
    <w:rsid w:val="00094E4E"/>
    <w:rsid w:val="000B0598"/>
    <w:rsid w:val="000C7DA3"/>
    <w:rsid w:val="00114BFC"/>
    <w:rsid w:val="0014635B"/>
    <w:rsid w:val="001530B4"/>
    <w:rsid w:val="00162D9B"/>
    <w:rsid w:val="001675FA"/>
    <w:rsid w:val="001870F9"/>
    <w:rsid w:val="001A4222"/>
    <w:rsid w:val="001B002E"/>
    <w:rsid w:val="001B6C27"/>
    <w:rsid w:val="001D2B13"/>
    <w:rsid w:val="001D4889"/>
    <w:rsid w:val="001F19E7"/>
    <w:rsid w:val="0020170F"/>
    <w:rsid w:val="00224D1D"/>
    <w:rsid w:val="002369F3"/>
    <w:rsid w:val="00244CD8"/>
    <w:rsid w:val="002477C6"/>
    <w:rsid w:val="00275005"/>
    <w:rsid w:val="00285228"/>
    <w:rsid w:val="00287A86"/>
    <w:rsid w:val="002D1A06"/>
    <w:rsid w:val="002D4AF5"/>
    <w:rsid w:val="002F7FEB"/>
    <w:rsid w:val="0030595F"/>
    <w:rsid w:val="003140C7"/>
    <w:rsid w:val="00314950"/>
    <w:rsid w:val="00315723"/>
    <w:rsid w:val="003227CD"/>
    <w:rsid w:val="00325B77"/>
    <w:rsid w:val="0033645E"/>
    <w:rsid w:val="0034139D"/>
    <w:rsid w:val="00357875"/>
    <w:rsid w:val="00375602"/>
    <w:rsid w:val="003770ED"/>
    <w:rsid w:val="00397D97"/>
    <w:rsid w:val="003C7871"/>
    <w:rsid w:val="003D3921"/>
    <w:rsid w:val="003E6D9D"/>
    <w:rsid w:val="00401F6D"/>
    <w:rsid w:val="00406976"/>
    <w:rsid w:val="00425479"/>
    <w:rsid w:val="00437CD9"/>
    <w:rsid w:val="004577DD"/>
    <w:rsid w:val="00476D7B"/>
    <w:rsid w:val="00480DC0"/>
    <w:rsid w:val="00492A5E"/>
    <w:rsid w:val="004973EF"/>
    <w:rsid w:val="004A51DA"/>
    <w:rsid w:val="004C6EF6"/>
    <w:rsid w:val="004F1A22"/>
    <w:rsid w:val="00515C8D"/>
    <w:rsid w:val="00541C22"/>
    <w:rsid w:val="00582F8B"/>
    <w:rsid w:val="0059476A"/>
    <w:rsid w:val="00595A16"/>
    <w:rsid w:val="005A64E5"/>
    <w:rsid w:val="005B19D5"/>
    <w:rsid w:val="005C28E9"/>
    <w:rsid w:val="005F16AB"/>
    <w:rsid w:val="00602014"/>
    <w:rsid w:val="0061259B"/>
    <w:rsid w:val="00622EB7"/>
    <w:rsid w:val="00642483"/>
    <w:rsid w:val="00661555"/>
    <w:rsid w:val="00663FA3"/>
    <w:rsid w:val="006772DB"/>
    <w:rsid w:val="0068226D"/>
    <w:rsid w:val="00690D1A"/>
    <w:rsid w:val="006A5236"/>
    <w:rsid w:val="0073211A"/>
    <w:rsid w:val="007471EC"/>
    <w:rsid w:val="00757BDE"/>
    <w:rsid w:val="00757F8B"/>
    <w:rsid w:val="00770749"/>
    <w:rsid w:val="007943D0"/>
    <w:rsid w:val="00794BA7"/>
    <w:rsid w:val="007B2AAB"/>
    <w:rsid w:val="007B7D5F"/>
    <w:rsid w:val="007C3A35"/>
    <w:rsid w:val="00806F8C"/>
    <w:rsid w:val="008149B9"/>
    <w:rsid w:val="0081553D"/>
    <w:rsid w:val="00855FFC"/>
    <w:rsid w:val="00872612"/>
    <w:rsid w:val="00875868"/>
    <w:rsid w:val="00880252"/>
    <w:rsid w:val="0088736D"/>
    <w:rsid w:val="008A0228"/>
    <w:rsid w:val="008A7D11"/>
    <w:rsid w:val="008B440D"/>
    <w:rsid w:val="008B78F9"/>
    <w:rsid w:val="008C4EC6"/>
    <w:rsid w:val="008C63B4"/>
    <w:rsid w:val="008D1E39"/>
    <w:rsid w:val="008D7CAA"/>
    <w:rsid w:val="0092459A"/>
    <w:rsid w:val="009253DA"/>
    <w:rsid w:val="00935F85"/>
    <w:rsid w:val="00960DCE"/>
    <w:rsid w:val="00985C58"/>
    <w:rsid w:val="00991D2B"/>
    <w:rsid w:val="009A0DEE"/>
    <w:rsid w:val="009B2DD2"/>
    <w:rsid w:val="009D384C"/>
    <w:rsid w:val="009D4781"/>
    <w:rsid w:val="009E424C"/>
    <w:rsid w:val="009F085B"/>
    <w:rsid w:val="009F0BA4"/>
    <w:rsid w:val="00A166FC"/>
    <w:rsid w:val="00A17DAC"/>
    <w:rsid w:val="00A30D93"/>
    <w:rsid w:val="00A512D0"/>
    <w:rsid w:val="00A63E61"/>
    <w:rsid w:val="00A91E9F"/>
    <w:rsid w:val="00A93341"/>
    <w:rsid w:val="00AA4C7B"/>
    <w:rsid w:val="00AC3CAD"/>
    <w:rsid w:val="00AF1AA4"/>
    <w:rsid w:val="00AF3DB9"/>
    <w:rsid w:val="00B02CC0"/>
    <w:rsid w:val="00B12871"/>
    <w:rsid w:val="00B52709"/>
    <w:rsid w:val="00B56073"/>
    <w:rsid w:val="00B66D46"/>
    <w:rsid w:val="00BA31B3"/>
    <w:rsid w:val="00BA5017"/>
    <w:rsid w:val="00BD1096"/>
    <w:rsid w:val="00BD261F"/>
    <w:rsid w:val="00BD5C7C"/>
    <w:rsid w:val="00BD61E2"/>
    <w:rsid w:val="00BD6E9E"/>
    <w:rsid w:val="00BF579B"/>
    <w:rsid w:val="00C32AC9"/>
    <w:rsid w:val="00C50B24"/>
    <w:rsid w:val="00C67C80"/>
    <w:rsid w:val="00C94542"/>
    <w:rsid w:val="00C94FE9"/>
    <w:rsid w:val="00C9584A"/>
    <w:rsid w:val="00CA34D9"/>
    <w:rsid w:val="00CB36DF"/>
    <w:rsid w:val="00CF4F90"/>
    <w:rsid w:val="00D1010E"/>
    <w:rsid w:val="00D155D0"/>
    <w:rsid w:val="00D22B9C"/>
    <w:rsid w:val="00D44A6B"/>
    <w:rsid w:val="00D46F6B"/>
    <w:rsid w:val="00D477C0"/>
    <w:rsid w:val="00D51BEE"/>
    <w:rsid w:val="00D569EB"/>
    <w:rsid w:val="00D618F6"/>
    <w:rsid w:val="00D637E9"/>
    <w:rsid w:val="00D96145"/>
    <w:rsid w:val="00DA6060"/>
    <w:rsid w:val="00DA6654"/>
    <w:rsid w:val="00DB033B"/>
    <w:rsid w:val="00DB1D7E"/>
    <w:rsid w:val="00DD4E62"/>
    <w:rsid w:val="00DE7021"/>
    <w:rsid w:val="00DE7A9D"/>
    <w:rsid w:val="00E070F2"/>
    <w:rsid w:val="00E20A51"/>
    <w:rsid w:val="00E37EE2"/>
    <w:rsid w:val="00E644A4"/>
    <w:rsid w:val="00E83973"/>
    <w:rsid w:val="00E96FC8"/>
    <w:rsid w:val="00EA664D"/>
    <w:rsid w:val="00EB21FC"/>
    <w:rsid w:val="00EB58A4"/>
    <w:rsid w:val="00EC29ED"/>
    <w:rsid w:val="00ED3E7A"/>
    <w:rsid w:val="00ED5231"/>
    <w:rsid w:val="00F05000"/>
    <w:rsid w:val="00F227E7"/>
    <w:rsid w:val="00F40B25"/>
    <w:rsid w:val="00F56E37"/>
    <w:rsid w:val="00F76FAE"/>
    <w:rsid w:val="00F77654"/>
    <w:rsid w:val="00F87DA1"/>
    <w:rsid w:val="00FA4D67"/>
    <w:rsid w:val="00FC332C"/>
    <w:rsid w:val="00FE4752"/>
    <w:rsid w:val="00FF6B0C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F1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6A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6AB"/>
    <w:rPr>
      <w:rFonts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6060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ana.kellerova@siemens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iemenspress.cz/unikatni-hybridni-zdroj-energie-energy-nest-zvitezil-v-soutezi-ceep/" TargetMode="External"/><Relationship Id="rId17" Type="http://schemas.openxmlformats.org/officeDocument/2006/relationships/hyperlink" Target="http://www.siemens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iemens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op-expo.cz/ceep-2024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acebook.com/SiemensCze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.com/cz/cs/spolecnost/reference/2024/energy-nest.htm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x.com/SiemensCzech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fd587-dabe-43ab-a00d-36a28e9d6446" xsi:nil="true"/>
    <lcf76f155ced4ddcb4097134ff3c332f xmlns="3536430c-ae53-4274-9684-4da1052b85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3" ma:contentTypeDescription="Create a new document." ma:contentTypeScope="" ma:versionID="3c8631912a53fcdb8350742508b70984">
  <xsd:schema xmlns:xsd="http://www.w3.org/2001/XMLSchema" xmlns:xs="http://www.w3.org/2001/XMLSchema" xmlns:p="http://schemas.microsoft.com/office/2006/metadata/properties" xmlns:ns2="3536430c-ae53-4274-9684-4da1052b8568" xmlns:ns3="78bfd587-dabe-43ab-a00d-36a28e9d6446" targetNamespace="http://schemas.microsoft.com/office/2006/metadata/properties" ma:root="true" ma:fieldsID="f41078072763987cbca7e63d665359a3" ns2:_="" ns3:_=""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0341C-8D30-41D1-A26B-D13023D5626B}">
  <ds:schemaRefs>
    <ds:schemaRef ds:uri="http://schemas.microsoft.com/office/2006/metadata/properties"/>
    <ds:schemaRef ds:uri="http://schemas.microsoft.com/office/infopath/2007/PartnerControls"/>
    <ds:schemaRef ds:uri="78bfd587-dabe-43ab-a00d-36a28e9d6446"/>
    <ds:schemaRef ds:uri="3536430c-ae53-4274-9684-4da1052b8568"/>
  </ds:schemaRefs>
</ds:datastoreItem>
</file>

<file path=customXml/itemProps2.xml><?xml version="1.0" encoding="utf-8"?>
<ds:datastoreItem xmlns:ds="http://schemas.openxmlformats.org/officeDocument/2006/customXml" ds:itemID="{2487D5B2-3B87-43F2-A490-DE67AAFE5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256C6-A6DD-45A2-890E-6A26030F7A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Microsoft Word - PR Corporate_ en_2013_01_19.doc</vt:lpstr>
      <vt:lpstr>Microsoft Word - PR Corporate_ en_2013_01_19.doc</vt:lpstr>
    </vt:vector>
  </TitlesOfParts>
  <Company>Siemens AG</Company>
  <LinksUpToDate>false</LinksUpToDate>
  <CharactersWithSpaces>6756</CharactersWithSpaces>
  <SharedDoc>false</SharedDoc>
  <HLinks>
    <vt:vector size="42" baseType="variant">
      <vt:variant>
        <vt:i4>6750318</vt:i4>
      </vt:variant>
      <vt:variant>
        <vt:i4>18</vt:i4>
      </vt:variant>
      <vt:variant>
        <vt:i4>0</vt:i4>
      </vt:variant>
      <vt:variant>
        <vt:i4>5</vt:i4>
      </vt:variant>
      <vt:variant>
        <vt:lpwstr>http://www.siemens.cz/</vt:lpwstr>
      </vt:variant>
      <vt:variant>
        <vt:lpwstr/>
      </vt:variant>
      <vt:variant>
        <vt:i4>2424955</vt:i4>
      </vt:variant>
      <vt:variant>
        <vt:i4>15</vt:i4>
      </vt:variant>
      <vt:variant>
        <vt:i4>0</vt:i4>
      </vt:variant>
      <vt:variant>
        <vt:i4>5</vt:i4>
      </vt:variant>
      <vt:variant>
        <vt:lpwstr>http://www.siemens.com/</vt:lpwstr>
      </vt:variant>
      <vt:variant>
        <vt:lpwstr/>
      </vt:variant>
      <vt:variant>
        <vt:i4>4784199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http://www.facebook.com/SiemensCzech</vt:lpwstr>
      </vt:variant>
      <vt:variant>
        <vt:lpwstr/>
      </vt:variant>
      <vt:variant>
        <vt:i4>8060975</vt:i4>
      </vt:variant>
      <vt:variant>
        <vt:i4>9</vt:i4>
      </vt:variant>
      <vt:variant>
        <vt:i4>0</vt:i4>
      </vt:variant>
      <vt:variant>
        <vt:i4>5</vt:i4>
      </vt:variant>
      <vt:variant>
        <vt:lpwstr>https://x.com/SiemensCzech</vt:lpwstr>
      </vt:variant>
      <vt:variant>
        <vt:lpwstr/>
      </vt:variant>
      <vt:variant>
        <vt:i4>2031716</vt:i4>
      </vt:variant>
      <vt:variant>
        <vt:i4>6</vt:i4>
      </vt:variant>
      <vt:variant>
        <vt:i4>0</vt:i4>
      </vt:variant>
      <vt:variant>
        <vt:i4>5</vt:i4>
      </vt:variant>
      <vt:variant>
        <vt:lpwstr>mailto:mariana.kellerova@siemens.com</vt:lpwstr>
      </vt:variant>
      <vt:variant>
        <vt:lpwstr/>
      </vt:variant>
      <vt:variant>
        <vt:i4>4259932</vt:i4>
      </vt:variant>
      <vt:variant>
        <vt:i4>3</vt:i4>
      </vt:variant>
      <vt:variant>
        <vt:i4>0</vt:i4>
      </vt:variant>
      <vt:variant>
        <vt:i4>5</vt:i4>
      </vt:variant>
      <vt:variant>
        <vt:lpwstr>http://www.top-expo.cz/ceep-2024/</vt:lpwstr>
      </vt:variant>
      <vt:variant>
        <vt:lpwstr/>
      </vt:variant>
      <vt:variant>
        <vt:i4>1179721</vt:i4>
      </vt:variant>
      <vt:variant>
        <vt:i4>0</vt:i4>
      </vt:variant>
      <vt:variant>
        <vt:i4>0</vt:i4>
      </vt:variant>
      <vt:variant>
        <vt:i4>5</vt:i4>
      </vt:variant>
      <vt:variant>
        <vt:lpwstr>https://www.siemens.com/cz/cs/spolecnost/reference/2024/energy-nest.html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10</cp:revision>
  <dcterms:created xsi:type="dcterms:W3CDTF">2025-11-25T14:29:00Z</dcterms:created>
  <dcterms:modified xsi:type="dcterms:W3CDTF">2025-11-25T20:13:00Z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ContentTypeId">
    <vt:lpwstr>0x010100F3D8E61590E6FA4E848FE4E5F774573A</vt:lpwstr>
  </property>
  <property fmtid="{D5CDD505-2E9C-101B-9397-08002B2CF9AE}" pid="15" name="MediaServiceImageTags">
    <vt:lpwstr/>
  </property>
</Properties>
</file>