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890DE8"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57E9A132" w:rsidR="00D477C0" w:rsidRPr="00890DE8"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890DE8">
        <w:rPr>
          <w:rFonts w:ascii="Arial" w:hAnsi="Arial" w:cs="Arial"/>
          <w:color w:val="000000"/>
          <w:sz w:val="20"/>
          <w:szCs w:val="20"/>
        </w:rPr>
        <w:tab/>
      </w:r>
      <w:r w:rsidR="00E300DB">
        <w:rPr>
          <w:rFonts w:ascii="Arial" w:hAnsi="Arial" w:cs="Arial"/>
          <w:color w:val="000000"/>
          <w:sz w:val="20"/>
          <w:szCs w:val="20"/>
        </w:rPr>
        <w:t>Praha</w:t>
      </w:r>
      <w:r w:rsidR="001B6C27" w:rsidRPr="00890DE8">
        <w:rPr>
          <w:rFonts w:ascii="Arial" w:hAnsi="Arial" w:cs="Arial"/>
          <w:color w:val="000000"/>
          <w:sz w:val="20"/>
          <w:szCs w:val="20"/>
        </w:rPr>
        <w:t xml:space="preserve"> </w:t>
      </w:r>
      <w:r w:rsidR="005D034E">
        <w:rPr>
          <w:rFonts w:ascii="Arial" w:hAnsi="Arial" w:cs="Arial"/>
          <w:color w:val="000000"/>
          <w:sz w:val="20"/>
          <w:szCs w:val="20"/>
        </w:rPr>
        <w:t>14</w:t>
      </w:r>
      <w:r w:rsidR="001B6C27" w:rsidRPr="00890DE8">
        <w:rPr>
          <w:rFonts w:ascii="Arial" w:hAnsi="Arial" w:cs="Arial"/>
          <w:color w:val="000000"/>
          <w:sz w:val="20"/>
          <w:szCs w:val="20"/>
        </w:rPr>
        <w:t xml:space="preserve">. </w:t>
      </w:r>
      <w:r w:rsidR="005D034E">
        <w:rPr>
          <w:rFonts w:ascii="Arial" w:hAnsi="Arial" w:cs="Arial"/>
          <w:color w:val="000000"/>
          <w:sz w:val="20"/>
          <w:szCs w:val="20"/>
        </w:rPr>
        <w:t>října</w:t>
      </w:r>
      <w:r w:rsidR="001B6C27" w:rsidRPr="00890DE8">
        <w:rPr>
          <w:rFonts w:ascii="Arial" w:hAnsi="Arial" w:cs="Arial"/>
          <w:color w:val="000000"/>
          <w:sz w:val="20"/>
          <w:szCs w:val="20"/>
        </w:rPr>
        <w:t xml:space="preserve"> 202</w:t>
      </w:r>
      <w:r w:rsidR="005F2D93">
        <w:rPr>
          <w:rFonts w:ascii="Arial" w:hAnsi="Arial" w:cs="Arial"/>
          <w:color w:val="000000"/>
          <w:sz w:val="20"/>
          <w:szCs w:val="20"/>
        </w:rPr>
        <w:t>5</w:t>
      </w:r>
    </w:p>
    <w:p w14:paraId="6318BE0A" w14:textId="77777777" w:rsidR="00D477C0" w:rsidRPr="00890DE8" w:rsidRDefault="00D477C0">
      <w:pPr>
        <w:widowControl w:val="0"/>
        <w:autoSpaceDE w:val="0"/>
        <w:autoSpaceDN w:val="0"/>
        <w:adjustRightInd w:val="0"/>
        <w:spacing w:before="1" w:after="0" w:line="160" w:lineRule="exact"/>
        <w:rPr>
          <w:rFonts w:ascii="Arial" w:hAnsi="Arial" w:cs="Arial"/>
          <w:color w:val="000000"/>
          <w:sz w:val="16"/>
          <w:szCs w:val="16"/>
        </w:rPr>
      </w:pPr>
    </w:p>
    <w:p w14:paraId="6ED375DD" w14:textId="77777777" w:rsidR="00194003" w:rsidRDefault="00194003" w:rsidP="00890DE8">
      <w:pPr>
        <w:pStyle w:val="Bodytext"/>
        <w:ind w:right="1247"/>
        <w:rPr>
          <w:sz w:val="40"/>
          <w:lang w:val="cs-CZ"/>
        </w:rPr>
      </w:pPr>
    </w:p>
    <w:p w14:paraId="5F6B46E2" w14:textId="7C5BF503" w:rsidR="00AF1AA4" w:rsidRPr="00890DE8" w:rsidRDefault="00890DE8" w:rsidP="00890DE8">
      <w:pPr>
        <w:pStyle w:val="Bodytext"/>
        <w:ind w:right="1247"/>
        <w:rPr>
          <w:lang w:val="cs-CZ"/>
        </w:rPr>
      </w:pPr>
      <w:r w:rsidRPr="00890DE8">
        <w:rPr>
          <w:sz w:val="40"/>
          <w:lang w:val="cs-CZ"/>
        </w:rPr>
        <w:t>Siemens a Airbus spojují síly pro dekarbonizaci velkých průmyslových areálů v USA a Velké Británii</w:t>
      </w:r>
    </w:p>
    <w:p w14:paraId="21F2E061" w14:textId="77777777" w:rsidR="00890DE8" w:rsidRPr="00890DE8" w:rsidRDefault="00890DE8" w:rsidP="00890DE8">
      <w:pPr>
        <w:pStyle w:val="Bodytext"/>
        <w:ind w:right="1247"/>
        <w:rPr>
          <w:lang w:val="cs-CZ"/>
        </w:rPr>
      </w:pPr>
    </w:p>
    <w:p w14:paraId="57FC5663" w14:textId="557ECACA" w:rsidR="00890DE8" w:rsidRPr="00890DE8" w:rsidRDefault="00890DE8" w:rsidP="000D6074">
      <w:pPr>
        <w:pStyle w:val="Bodytext"/>
        <w:numPr>
          <w:ilvl w:val="0"/>
          <w:numId w:val="7"/>
        </w:numPr>
        <w:ind w:right="963"/>
        <w:rPr>
          <w:b/>
          <w:bCs/>
          <w:lang w:val="cs-CZ"/>
        </w:rPr>
      </w:pPr>
      <w:r w:rsidRPr="00890DE8">
        <w:rPr>
          <w:b/>
          <w:bCs/>
          <w:lang w:val="cs-CZ"/>
        </w:rPr>
        <w:t xml:space="preserve">Siemens se bude podílet na dekarbonizaci čtyř průmyslových areálů společnosti Airbus v USA a Velké Británii v rámci programu zaměřeného na snížení dopadu </w:t>
      </w:r>
      <w:r w:rsidR="00223955">
        <w:rPr>
          <w:b/>
          <w:bCs/>
          <w:lang w:val="cs-CZ"/>
        </w:rPr>
        <w:t xml:space="preserve">provozních činností </w:t>
      </w:r>
      <w:r w:rsidRPr="00890DE8">
        <w:rPr>
          <w:b/>
          <w:bCs/>
          <w:lang w:val="cs-CZ"/>
        </w:rPr>
        <w:t>na životní prostředí</w:t>
      </w:r>
      <w:r>
        <w:rPr>
          <w:b/>
          <w:bCs/>
          <w:lang w:val="cs-CZ"/>
        </w:rPr>
        <w:t>;</w:t>
      </w:r>
      <w:r w:rsidRPr="00890DE8">
        <w:rPr>
          <w:b/>
          <w:bCs/>
          <w:lang w:val="cs-CZ"/>
        </w:rPr>
        <w:t xml:space="preserve"> </w:t>
      </w:r>
    </w:p>
    <w:p w14:paraId="5CB39ACC" w14:textId="39F29226" w:rsidR="00890DE8" w:rsidRDefault="00890DE8" w:rsidP="000D6074">
      <w:pPr>
        <w:pStyle w:val="Bodytext"/>
        <w:numPr>
          <w:ilvl w:val="0"/>
          <w:numId w:val="7"/>
        </w:numPr>
        <w:ind w:right="963"/>
        <w:rPr>
          <w:b/>
          <w:bCs/>
          <w:lang w:val="cs-CZ"/>
        </w:rPr>
      </w:pPr>
      <w:r w:rsidRPr="00890DE8">
        <w:rPr>
          <w:b/>
          <w:bCs/>
          <w:lang w:val="cs-CZ"/>
        </w:rPr>
        <w:t>Cílem programu je snížit spotřebu energie o 20 % a stacionární emise skleníkových plynů (Scope 1 a 2) o 85 % do roku 2030</w:t>
      </w:r>
      <w:r>
        <w:rPr>
          <w:b/>
          <w:bCs/>
          <w:lang w:val="cs-CZ"/>
        </w:rPr>
        <w:t>;</w:t>
      </w:r>
      <w:r w:rsidRPr="00890DE8">
        <w:rPr>
          <w:b/>
          <w:bCs/>
          <w:lang w:val="cs-CZ"/>
        </w:rPr>
        <w:t xml:space="preserve"> </w:t>
      </w:r>
    </w:p>
    <w:p w14:paraId="05F3C8D5" w14:textId="77777777" w:rsidR="005015F3" w:rsidRDefault="00890DE8" w:rsidP="000D6074">
      <w:pPr>
        <w:pStyle w:val="Bodytext"/>
        <w:numPr>
          <w:ilvl w:val="0"/>
          <w:numId w:val="7"/>
        </w:numPr>
        <w:ind w:right="963"/>
        <w:rPr>
          <w:b/>
          <w:bCs/>
          <w:lang w:val="cs-CZ"/>
        </w:rPr>
      </w:pPr>
      <w:r w:rsidRPr="00890DE8">
        <w:rPr>
          <w:b/>
          <w:bCs/>
          <w:lang w:val="cs-CZ"/>
        </w:rPr>
        <w:t xml:space="preserve">Replikovatelná řešení zahrnují integraci obnovitelných zdrojů energie, </w:t>
      </w:r>
      <w:r>
        <w:rPr>
          <w:b/>
          <w:bCs/>
          <w:lang w:val="cs-CZ"/>
        </w:rPr>
        <w:t>inteligentní</w:t>
      </w:r>
      <w:r w:rsidRPr="00890DE8">
        <w:rPr>
          <w:b/>
          <w:bCs/>
          <w:lang w:val="cs-CZ"/>
        </w:rPr>
        <w:t xml:space="preserve"> řízení energií a nízkouhlíkové systémy vytápění</w:t>
      </w:r>
      <w:r w:rsidR="005015F3">
        <w:rPr>
          <w:b/>
          <w:bCs/>
          <w:lang w:val="cs-CZ"/>
        </w:rPr>
        <w:t>;</w:t>
      </w:r>
      <w:r w:rsidRPr="00890DE8">
        <w:rPr>
          <w:b/>
          <w:bCs/>
          <w:lang w:val="cs-CZ"/>
        </w:rPr>
        <w:t xml:space="preserve"> </w:t>
      </w:r>
    </w:p>
    <w:p w14:paraId="17825916" w14:textId="0D54B6C1" w:rsidR="00890DE8" w:rsidRPr="00890DE8" w:rsidRDefault="00890DE8" w:rsidP="000D6074">
      <w:pPr>
        <w:pStyle w:val="Bodytext"/>
        <w:numPr>
          <w:ilvl w:val="0"/>
          <w:numId w:val="7"/>
        </w:numPr>
        <w:ind w:right="963"/>
        <w:rPr>
          <w:b/>
          <w:bCs/>
          <w:lang w:val="cs-CZ"/>
        </w:rPr>
      </w:pPr>
      <w:r>
        <w:rPr>
          <w:b/>
          <w:bCs/>
          <w:lang w:val="cs-CZ"/>
        </w:rPr>
        <w:t>P</w:t>
      </w:r>
      <w:r w:rsidRPr="00890DE8">
        <w:rPr>
          <w:b/>
          <w:bCs/>
          <w:lang w:val="cs-CZ"/>
        </w:rPr>
        <w:t>rojekt probíhá ve spolupráci se společností Capgemini.</w:t>
      </w:r>
    </w:p>
    <w:p w14:paraId="381B3093" w14:textId="77777777" w:rsidR="00890DE8" w:rsidRDefault="00890DE8" w:rsidP="000D6074">
      <w:pPr>
        <w:pStyle w:val="Bodytext"/>
        <w:ind w:right="963"/>
        <w:rPr>
          <w:lang w:val="cs-CZ"/>
        </w:rPr>
      </w:pPr>
    </w:p>
    <w:p w14:paraId="7EA04D45" w14:textId="11AB81B6" w:rsidR="00890DE8" w:rsidRPr="00890DE8" w:rsidRDefault="00890DE8" w:rsidP="000D6074">
      <w:pPr>
        <w:pStyle w:val="Bodytext"/>
        <w:ind w:right="963"/>
        <w:rPr>
          <w:lang w:val="cs-CZ"/>
        </w:rPr>
      </w:pPr>
      <w:r w:rsidRPr="00890DE8">
        <w:rPr>
          <w:lang w:val="cs-CZ"/>
        </w:rPr>
        <w:t xml:space="preserve">Siemens a Airbus </w:t>
      </w:r>
      <w:r>
        <w:rPr>
          <w:lang w:val="cs-CZ"/>
        </w:rPr>
        <w:t>spoluprací</w:t>
      </w:r>
      <w:r w:rsidRPr="00890DE8">
        <w:rPr>
          <w:lang w:val="cs-CZ"/>
        </w:rPr>
        <w:t xml:space="preserve"> posilují své dlouhodobé partnerství</w:t>
      </w:r>
      <w:r>
        <w:rPr>
          <w:lang w:val="cs-CZ"/>
        </w:rPr>
        <w:t xml:space="preserve">, nová strategická smlouva </w:t>
      </w:r>
      <w:r w:rsidRPr="00890DE8">
        <w:rPr>
          <w:lang w:val="cs-CZ"/>
        </w:rPr>
        <w:t xml:space="preserve">má za cíl dekarbonizaci </w:t>
      </w:r>
      <w:r>
        <w:rPr>
          <w:lang w:val="cs-CZ"/>
        </w:rPr>
        <w:t>velkých</w:t>
      </w:r>
      <w:r w:rsidRPr="00890DE8">
        <w:rPr>
          <w:lang w:val="cs-CZ"/>
        </w:rPr>
        <w:t xml:space="preserve"> průmyslových areálů </w:t>
      </w:r>
      <w:r>
        <w:rPr>
          <w:lang w:val="cs-CZ"/>
        </w:rPr>
        <w:t xml:space="preserve">firmy </w:t>
      </w:r>
      <w:r w:rsidRPr="00890DE8">
        <w:rPr>
          <w:lang w:val="cs-CZ"/>
        </w:rPr>
        <w:t>Airbus v USA a</w:t>
      </w:r>
      <w:r w:rsidR="006F4C45">
        <w:rPr>
          <w:lang w:val="cs-CZ"/>
        </w:rPr>
        <w:t> </w:t>
      </w:r>
      <w:r w:rsidRPr="00890DE8">
        <w:rPr>
          <w:lang w:val="cs-CZ"/>
        </w:rPr>
        <w:t xml:space="preserve">Velké Británii. </w:t>
      </w:r>
      <w:r w:rsidR="00440E1D">
        <w:rPr>
          <w:lang w:val="cs-CZ"/>
        </w:rPr>
        <w:t>I</w:t>
      </w:r>
      <w:r w:rsidRPr="00890DE8">
        <w:rPr>
          <w:lang w:val="cs-CZ"/>
        </w:rPr>
        <w:t xml:space="preserve">niciativa představuje důležitý milník v programu </w:t>
      </w:r>
      <w:r>
        <w:rPr>
          <w:lang w:val="cs-CZ"/>
        </w:rPr>
        <w:t xml:space="preserve">společnosti </w:t>
      </w:r>
      <w:r w:rsidRPr="00890DE8">
        <w:rPr>
          <w:lang w:val="cs-CZ"/>
        </w:rPr>
        <w:t>Airbus</w:t>
      </w:r>
      <w:r>
        <w:rPr>
          <w:lang w:val="cs-CZ"/>
        </w:rPr>
        <w:t>, který se zaměřuje</w:t>
      </w:r>
      <w:r w:rsidRPr="00890DE8">
        <w:rPr>
          <w:lang w:val="cs-CZ"/>
        </w:rPr>
        <w:t xml:space="preserve"> na minimalizaci dopadu </w:t>
      </w:r>
      <w:r>
        <w:rPr>
          <w:lang w:val="cs-CZ"/>
        </w:rPr>
        <w:t xml:space="preserve">provozních činností </w:t>
      </w:r>
      <w:r w:rsidRPr="00890DE8">
        <w:rPr>
          <w:lang w:val="cs-CZ"/>
        </w:rPr>
        <w:t>na životní prostředí</w:t>
      </w:r>
      <w:r>
        <w:rPr>
          <w:lang w:val="cs-CZ"/>
        </w:rPr>
        <w:t>, a to především</w:t>
      </w:r>
      <w:r w:rsidRPr="00890DE8">
        <w:rPr>
          <w:lang w:val="cs-CZ"/>
        </w:rPr>
        <w:t xml:space="preserve"> prostřednictvím cíleného snižování emisí CO</w:t>
      </w:r>
      <w:r w:rsidRPr="00890DE8">
        <w:rPr>
          <w:rFonts w:ascii="Cambria Math" w:hAnsi="Cambria Math" w:cs="Cambria Math"/>
          <w:lang w:val="cs-CZ"/>
        </w:rPr>
        <w:t>₂</w:t>
      </w:r>
      <w:r w:rsidRPr="00890DE8">
        <w:rPr>
          <w:lang w:val="cs-CZ"/>
        </w:rPr>
        <w:t xml:space="preserve"> a spot</w:t>
      </w:r>
      <w:r w:rsidRPr="00890DE8">
        <w:rPr>
          <w:rFonts w:cs="Arial"/>
          <w:lang w:val="cs-CZ"/>
        </w:rPr>
        <w:t>ř</w:t>
      </w:r>
      <w:r w:rsidRPr="00890DE8">
        <w:rPr>
          <w:lang w:val="cs-CZ"/>
        </w:rPr>
        <w:t>eby energie.</w:t>
      </w:r>
    </w:p>
    <w:p w14:paraId="3AE0E2E9" w14:textId="77777777" w:rsidR="00890DE8" w:rsidRPr="00890DE8" w:rsidRDefault="00890DE8" w:rsidP="000D6074">
      <w:pPr>
        <w:pStyle w:val="Bodytext"/>
        <w:ind w:right="963"/>
        <w:rPr>
          <w:lang w:val="cs-CZ"/>
        </w:rPr>
      </w:pPr>
    </w:p>
    <w:p w14:paraId="2333C1BE" w14:textId="40203B92" w:rsidR="00890DE8" w:rsidRDefault="00890DE8" w:rsidP="000D6074">
      <w:pPr>
        <w:pStyle w:val="Bodytext"/>
        <w:ind w:right="963"/>
        <w:rPr>
          <w:lang w:val="cs-CZ"/>
        </w:rPr>
      </w:pPr>
      <w:r w:rsidRPr="00890DE8">
        <w:rPr>
          <w:lang w:val="cs-CZ"/>
        </w:rPr>
        <w:t xml:space="preserve">V rámci </w:t>
      </w:r>
      <w:r>
        <w:rPr>
          <w:lang w:val="cs-CZ"/>
        </w:rPr>
        <w:t>uzavřené</w:t>
      </w:r>
      <w:r w:rsidRPr="00890DE8">
        <w:rPr>
          <w:lang w:val="cs-CZ"/>
        </w:rPr>
        <w:t xml:space="preserve"> dohody Siemens nasadí škálovatelná a ověřená dekarbonizační řešení</w:t>
      </w:r>
      <w:r w:rsidR="006F4C45">
        <w:rPr>
          <w:lang w:val="cs-CZ"/>
        </w:rPr>
        <w:t xml:space="preserve">, která jsou </w:t>
      </w:r>
      <w:r w:rsidRPr="00890DE8">
        <w:rPr>
          <w:lang w:val="cs-CZ"/>
        </w:rPr>
        <w:t>přizpůsobená vybraným lokalitám</w:t>
      </w:r>
      <w:r>
        <w:rPr>
          <w:lang w:val="cs-CZ"/>
        </w:rPr>
        <w:t xml:space="preserve"> tak</w:t>
      </w:r>
      <w:r w:rsidRPr="00890DE8">
        <w:rPr>
          <w:lang w:val="cs-CZ"/>
        </w:rPr>
        <w:t xml:space="preserve">, aby Airbus dosáhl cíle </w:t>
      </w:r>
      <w:r w:rsidR="006F4C45">
        <w:rPr>
          <w:lang w:val="cs-CZ"/>
        </w:rPr>
        <w:t>snížit</w:t>
      </w:r>
      <w:r w:rsidRPr="00890DE8">
        <w:rPr>
          <w:lang w:val="cs-CZ"/>
        </w:rPr>
        <w:t xml:space="preserve"> </w:t>
      </w:r>
      <w:r w:rsidR="006F4C45">
        <w:rPr>
          <w:lang w:val="cs-CZ"/>
        </w:rPr>
        <w:t>emise</w:t>
      </w:r>
      <w:r w:rsidRPr="00890DE8">
        <w:rPr>
          <w:lang w:val="cs-CZ"/>
        </w:rPr>
        <w:t xml:space="preserve"> o 80</w:t>
      </w:r>
      <w:r w:rsidR="00826237">
        <w:rPr>
          <w:lang w:val="cs-CZ"/>
        </w:rPr>
        <w:t> </w:t>
      </w:r>
      <w:r w:rsidRPr="00890DE8">
        <w:rPr>
          <w:lang w:val="cs-CZ"/>
        </w:rPr>
        <w:t>kilotun CO</w:t>
      </w:r>
      <w:r w:rsidRPr="00890DE8">
        <w:rPr>
          <w:rFonts w:ascii="Cambria Math" w:hAnsi="Cambria Math" w:cs="Cambria Math"/>
          <w:lang w:val="cs-CZ"/>
        </w:rPr>
        <w:t>₂</w:t>
      </w:r>
      <w:r w:rsidRPr="00890DE8">
        <w:rPr>
          <w:lang w:val="cs-CZ"/>
        </w:rPr>
        <w:t>e ro</w:t>
      </w:r>
      <w:r w:rsidRPr="00890DE8">
        <w:rPr>
          <w:rFonts w:cs="Arial"/>
          <w:lang w:val="cs-CZ"/>
        </w:rPr>
        <w:t>č</w:t>
      </w:r>
      <w:r w:rsidRPr="00890DE8">
        <w:rPr>
          <w:lang w:val="cs-CZ"/>
        </w:rPr>
        <w:t>n</w:t>
      </w:r>
      <w:r w:rsidRPr="00890DE8">
        <w:rPr>
          <w:rFonts w:cs="Arial"/>
          <w:lang w:val="cs-CZ"/>
        </w:rPr>
        <w:t>ě</w:t>
      </w:r>
      <w:r w:rsidRPr="00890DE8">
        <w:rPr>
          <w:lang w:val="cs-CZ"/>
        </w:rPr>
        <w:t xml:space="preserve"> od roku 2030.</w:t>
      </w:r>
    </w:p>
    <w:p w14:paraId="583EAD97" w14:textId="77777777" w:rsidR="00890DE8" w:rsidRPr="00890DE8" w:rsidRDefault="00890DE8" w:rsidP="000D6074">
      <w:pPr>
        <w:pStyle w:val="Bodytext"/>
        <w:ind w:right="963"/>
        <w:rPr>
          <w:lang w:val="cs-CZ"/>
        </w:rPr>
      </w:pPr>
    </w:p>
    <w:p w14:paraId="139C4E39" w14:textId="02190E29" w:rsidR="00890DE8" w:rsidRPr="00890DE8" w:rsidRDefault="00890DE8" w:rsidP="000D6074">
      <w:pPr>
        <w:pStyle w:val="Bodytext"/>
        <w:ind w:right="963"/>
        <w:rPr>
          <w:lang w:val="cs-CZ"/>
        </w:rPr>
      </w:pPr>
      <w:r w:rsidRPr="00890DE8">
        <w:rPr>
          <w:lang w:val="cs-CZ"/>
        </w:rPr>
        <w:t xml:space="preserve">Projekt povede divize </w:t>
      </w:r>
      <w:r w:rsidR="00322787">
        <w:rPr>
          <w:lang w:val="cs-CZ"/>
        </w:rPr>
        <w:t>Technologie budov</w:t>
      </w:r>
      <w:r w:rsidRPr="00890DE8">
        <w:rPr>
          <w:lang w:val="cs-CZ"/>
        </w:rPr>
        <w:t xml:space="preserve"> společnosti Siemens a bude podpořen firmou Capgemini. Společně využijí rozsáhlé odborné znalosti v oblasti udržitelnosti a</w:t>
      </w:r>
      <w:r w:rsidR="006F4C45">
        <w:rPr>
          <w:lang w:val="cs-CZ"/>
        </w:rPr>
        <w:t> </w:t>
      </w:r>
      <w:r w:rsidRPr="00890DE8">
        <w:rPr>
          <w:lang w:val="cs-CZ"/>
        </w:rPr>
        <w:t xml:space="preserve">digitalizace, aby zajistily úspěšnou a </w:t>
      </w:r>
      <w:r w:rsidR="00194003">
        <w:rPr>
          <w:lang w:val="cs-CZ"/>
        </w:rPr>
        <w:t>rychlou</w:t>
      </w:r>
      <w:r w:rsidRPr="00890DE8">
        <w:rPr>
          <w:lang w:val="cs-CZ"/>
        </w:rPr>
        <w:t xml:space="preserve"> realizaci projektu.</w:t>
      </w:r>
    </w:p>
    <w:p w14:paraId="04F9CEEF" w14:textId="77777777" w:rsidR="006F4C45" w:rsidRDefault="006F4C45" w:rsidP="000D6074">
      <w:pPr>
        <w:pStyle w:val="Bodytext"/>
        <w:ind w:right="963"/>
        <w:rPr>
          <w:lang w:val="cs-CZ"/>
        </w:rPr>
      </w:pPr>
    </w:p>
    <w:p w14:paraId="6E719D06" w14:textId="3EEDB57F" w:rsidR="00890DE8" w:rsidRPr="006F4C45" w:rsidRDefault="00890DE8" w:rsidP="000D6074">
      <w:pPr>
        <w:pStyle w:val="Bodytext"/>
        <w:ind w:right="963"/>
        <w:rPr>
          <w:b/>
          <w:bCs/>
          <w:lang w:val="cs-CZ"/>
        </w:rPr>
      </w:pPr>
      <w:r w:rsidRPr="006F4C45">
        <w:rPr>
          <w:b/>
          <w:bCs/>
          <w:lang w:val="cs-CZ"/>
        </w:rPr>
        <w:lastRenderedPageBreak/>
        <w:t>Dekarbonizace ve velkém: škálovatelná řešení s měřitelným dopadem</w:t>
      </w:r>
    </w:p>
    <w:p w14:paraId="17A1D17D" w14:textId="54463589" w:rsidR="00890DE8" w:rsidRPr="00890DE8" w:rsidRDefault="00890DE8" w:rsidP="000D6074">
      <w:pPr>
        <w:pStyle w:val="Bodytext"/>
        <w:ind w:right="963"/>
        <w:rPr>
          <w:lang w:val="cs-CZ"/>
        </w:rPr>
      </w:pPr>
      <w:r w:rsidRPr="00890DE8">
        <w:rPr>
          <w:lang w:val="cs-CZ"/>
        </w:rPr>
        <w:t xml:space="preserve">Siemens </w:t>
      </w:r>
      <w:r w:rsidR="006F4C45">
        <w:rPr>
          <w:lang w:val="cs-CZ"/>
        </w:rPr>
        <w:t>vyhodnotí jednotlivé lokality</w:t>
      </w:r>
      <w:r w:rsidRPr="00890DE8">
        <w:rPr>
          <w:lang w:val="cs-CZ"/>
        </w:rPr>
        <w:t xml:space="preserve"> a vytvoří celkový dekarbonizační plán pro vybrané areály, </w:t>
      </w:r>
      <w:r w:rsidR="006F4C45">
        <w:rPr>
          <w:lang w:val="cs-CZ"/>
        </w:rPr>
        <w:t>který se stane základem škálovatelných řešení</w:t>
      </w:r>
      <w:r w:rsidRPr="00890DE8">
        <w:rPr>
          <w:lang w:val="cs-CZ"/>
        </w:rPr>
        <w:t xml:space="preserve"> pro snížení energetické náročnosti a emis</w:t>
      </w:r>
      <w:r w:rsidR="00B25718">
        <w:rPr>
          <w:lang w:val="cs-CZ"/>
        </w:rPr>
        <w:t>e</w:t>
      </w:r>
      <w:r w:rsidRPr="00890DE8">
        <w:rPr>
          <w:lang w:val="cs-CZ"/>
        </w:rPr>
        <w:t xml:space="preserve"> uhlíku. Pro urychlení výběru opatření </w:t>
      </w:r>
      <w:r w:rsidR="00B25718">
        <w:rPr>
          <w:lang w:val="cs-CZ"/>
        </w:rPr>
        <w:t>se využijí</w:t>
      </w:r>
      <w:r w:rsidRPr="00890DE8">
        <w:rPr>
          <w:lang w:val="cs-CZ"/>
        </w:rPr>
        <w:t xml:space="preserve"> digitální dvojčata energetických systémů (Energy System Twins), která </w:t>
      </w:r>
      <w:r w:rsidR="004C7F91">
        <w:rPr>
          <w:lang w:val="cs-CZ"/>
        </w:rPr>
        <w:t>prostřednictvím simulací</w:t>
      </w:r>
      <w:r w:rsidRPr="00890DE8">
        <w:rPr>
          <w:lang w:val="cs-CZ"/>
        </w:rPr>
        <w:t xml:space="preserve"> </w:t>
      </w:r>
      <w:r w:rsidR="0043114B">
        <w:rPr>
          <w:lang w:val="cs-CZ"/>
        </w:rPr>
        <w:t>pomohou určit</w:t>
      </w:r>
      <w:r w:rsidRPr="00890DE8">
        <w:rPr>
          <w:lang w:val="cs-CZ"/>
        </w:rPr>
        <w:t xml:space="preserve"> nejlepší </w:t>
      </w:r>
      <w:r w:rsidR="0043114B">
        <w:rPr>
          <w:lang w:val="cs-CZ"/>
        </w:rPr>
        <w:t xml:space="preserve">dekarbonizační </w:t>
      </w:r>
      <w:r w:rsidRPr="00890DE8">
        <w:rPr>
          <w:lang w:val="cs-CZ"/>
        </w:rPr>
        <w:t xml:space="preserve">scénáře. Klíčové prvky zahrnují dekarbonizaci výroby tepla pomocí tepelných čerpadel, zvyšování energetické účinnosti, chytré měřicí systémy, integraci </w:t>
      </w:r>
      <w:r w:rsidR="00AD12D6">
        <w:rPr>
          <w:lang w:val="cs-CZ"/>
        </w:rPr>
        <w:t xml:space="preserve">lokálních </w:t>
      </w:r>
      <w:r w:rsidR="00E00389">
        <w:rPr>
          <w:lang w:val="cs-CZ"/>
        </w:rPr>
        <w:t xml:space="preserve">obnovitelných zdrojů energie </w:t>
      </w:r>
      <w:r w:rsidRPr="00890DE8">
        <w:rPr>
          <w:lang w:val="cs-CZ"/>
        </w:rPr>
        <w:t>a inteligentní systémy řízení energií</w:t>
      </w:r>
      <w:r w:rsidR="00E00389">
        <w:rPr>
          <w:lang w:val="cs-CZ"/>
        </w:rPr>
        <w:t xml:space="preserve">, které budou monitorovat, řídit a </w:t>
      </w:r>
      <w:r w:rsidRPr="00890DE8">
        <w:rPr>
          <w:lang w:val="cs-CZ"/>
        </w:rPr>
        <w:t>spotřeb</w:t>
      </w:r>
      <w:r w:rsidR="0044270A">
        <w:rPr>
          <w:lang w:val="cs-CZ"/>
        </w:rPr>
        <w:t>u</w:t>
      </w:r>
      <w:r w:rsidRPr="00890DE8">
        <w:rPr>
          <w:lang w:val="cs-CZ"/>
        </w:rPr>
        <w:t xml:space="preserve"> napříč areály. Tato opatření </w:t>
      </w:r>
      <w:r w:rsidR="0044270A">
        <w:rPr>
          <w:lang w:val="cs-CZ"/>
        </w:rPr>
        <w:t>umožní společnosti Airbus snížit spotřebu</w:t>
      </w:r>
      <w:r w:rsidRPr="00890DE8">
        <w:rPr>
          <w:lang w:val="cs-CZ"/>
        </w:rPr>
        <w:t xml:space="preserve"> energie o 20 % a emis</w:t>
      </w:r>
      <w:r w:rsidR="0044270A">
        <w:rPr>
          <w:lang w:val="cs-CZ"/>
        </w:rPr>
        <w:t>e</w:t>
      </w:r>
      <w:r w:rsidRPr="00890DE8">
        <w:rPr>
          <w:lang w:val="cs-CZ"/>
        </w:rPr>
        <w:t xml:space="preserve"> skleníkových plynů </w:t>
      </w:r>
      <w:r w:rsidR="00DB784B">
        <w:rPr>
          <w:lang w:val="cs-CZ"/>
        </w:rPr>
        <w:t xml:space="preserve">ve </w:t>
      </w:r>
      <w:r w:rsidRPr="00890DE8">
        <w:rPr>
          <w:lang w:val="cs-CZ"/>
        </w:rPr>
        <w:t>Scope 1 a 2 o 85 % do roku 2030 ve srovnání s rokem 2015.</w:t>
      </w:r>
    </w:p>
    <w:p w14:paraId="221AE6D7" w14:textId="77777777" w:rsidR="0044270A" w:rsidRDefault="0044270A" w:rsidP="000D6074">
      <w:pPr>
        <w:pStyle w:val="Bodytext"/>
        <w:ind w:right="963"/>
        <w:rPr>
          <w:lang w:val="cs-CZ"/>
        </w:rPr>
      </w:pPr>
    </w:p>
    <w:p w14:paraId="35EE67E0" w14:textId="05BD7C7E" w:rsidR="00890DE8" w:rsidRPr="00890DE8" w:rsidRDefault="00435CAE" w:rsidP="000D6074">
      <w:pPr>
        <w:pStyle w:val="Bodytext"/>
        <w:ind w:right="963"/>
        <w:rPr>
          <w:lang w:val="cs-CZ"/>
        </w:rPr>
      </w:pPr>
      <w:r>
        <w:rPr>
          <w:lang w:val="cs-CZ"/>
        </w:rPr>
        <w:t>Poradenskou</w:t>
      </w:r>
      <w:r w:rsidR="003730E9">
        <w:rPr>
          <w:lang w:val="cs-CZ"/>
        </w:rPr>
        <w:t xml:space="preserve"> společnost </w:t>
      </w:r>
      <w:r w:rsidR="00890DE8" w:rsidRPr="00890DE8">
        <w:rPr>
          <w:lang w:val="cs-CZ"/>
        </w:rPr>
        <w:t>Capgemini Siemens</w:t>
      </w:r>
      <w:r w:rsidR="003730E9">
        <w:rPr>
          <w:lang w:val="cs-CZ"/>
        </w:rPr>
        <w:t xml:space="preserve"> </w:t>
      </w:r>
      <w:r w:rsidR="00890DE8" w:rsidRPr="00890DE8">
        <w:rPr>
          <w:lang w:val="cs-CZ"/>
        </w:rPr>
        <w:t>pověř</w:t>
      </w:r>
      <w:r w:rsidR="003730E9">
        <w:rPr>
          <w:lang w:val="cs-CZ"/>
        </w:rPr>
        <w:t xml:space="preserve">il </w:t>
      </w:r>
      <w:r w:rsidR="00890DE8" w:rsidRPr="00890DE8">
        <w:rPr>
          <w:lang w:val="cs-CZ"/>
        </w:rPr>
        <w:t xml:space="preserve">realizací první fáze programu, která zahrnuje konzultační činnosti, </w:t>
      </w:r>
      <w:r w:rsidR="0081564F">
        <w:rPr>
          <w:lang w:val="cs-CZ"/>
        </w:rPr>
        <w:t xml:space="preserve">správu a </w:t>
      </w:r>
      <w:r w:rsidR="00890DE8" w:rsidRPr="00890DE8">
        <w:rPr>
          <w:lang w:val="cs-CZ"/>
        </w:rPr>
        <w:t>řízení</w:t>
      </w:r>
      <w:r w:rsidR="0081564F">
        <w:rPr>
          <w:lang w:val="cs-CZ"/>
        </w:rPr>
        <w:t xml:space="preserve"> (governance)</w:t>
      </w:r>
      <w:r w:rsidR="00890DE8" w:rsidRPr="00890DE8">
        <w:rPr>
          <w:lang w:val="cs-CZ"/>
        </w:rPr>
        <w:t xml:space="preserve"> a podporu projektového managementu a plánování. Capgemini rovněž přináší odborné znalosti v</w:t>
      </w:r>
      <w:r w:rsidR="00796977">
        <w:rPr>
          <w:lang w:val="cs-CZ"/>
        </w:rPr>
        <w:t> </w:t>
      </w:r>
      <w:r w:rsidR="00890DE8" w:rsidRPr="00890DE8">
        <w:rPr>
          <w:lang w:val="cs-CZ"/>
        </w:rPr>
        <w:t>oblasti digitalizace a automatizace systémů pro monitorování a měření energií.</w:t>
      </w:r>
    </w:p>
    <w:p w14:paraId="4CABA08E" w14:textId="77777777" w:rsidR="00890DE8" w:rsidRPr="00890DE8" w:rsidRDefault="00890DE8" w:rsidP="000D6074">
      <w:pPr>
        <w:pStyle w:val="Bodytext"/>
        <w:ind w:right="963"/>
        <w:rPr>
          <w:lang w:val="cs-CZ"/>
        </w:rPr>
      </w:pPr>
    </w:p>
    <w:p w14:paraId="1613D073" w14:textId="73E69E2E" w:rsidR="00890DE8" w:rsidRPr="00890DE8" w:rsidRDefault="00890DE8" w:rsidP="000D6074">
      <w:pPr>
        <w:pStyle w:val="Bodytext"/>
        <w:ind w:right="963"/>
        <w:rPr>
          <w:lang w:val="cs-CZ"/>
        </w:rPr>
      </w:pPr>
      <w:r w:rsidRPr="00890DE8">
        <w:rPr>
          <w:lang w:val="cs-CZ"/>
        </w:rPr>
        <w:t>„Naše spolupráce s</w:t>
      </w:r>
      <w:r w:rsidR="00890A63">
        <w:rPr>
          <w:lang w:val="cs-CZ"/>
        </w:rPr>
        <w:t>e</w:t>
      </w:r>
      <w:r w:rsidRPr="00890DE8">
        <w:rPr>
          <w:lang w:val="cs-CZ"/>
        </w:rPr>
        <w:t xml:space="preserve"> </w:t>
      </w:r>
      <w:r w:rsidR="00890A63">
        <w:rPr>
          <w:lang w:val="cs-CZ"/>
        </w:rPr>
        <w:t xml:space="preserve">společností </w:t>
      </w:r>
      <w:r w:rsidRPr="00890DE8">
        <w:rPr>
          <w:lang w:val="cs-CZ"/>
        </w:rPr>
        <w:t xml:space="preserve">Airbus </w:t>
      </w:r>
      <w:r w:rsidR="002E3C93">
        <w:rPr>
          <w:lang w:val="cs-CZ"/>
        </w:rPr>
        <w:t>stojí</w:t>
      </w:r>
      <w:r w:rsidRPr="00890DE8">
        <w:rPr>
          <w:lang w:val="cs-CZ"/>
        </w:rPr>
        <w:t xml:space="preserve"> na letech vzájemné důvěry a společných </w:t>
      </w:r>
      <w:r w:rsidR="00640ABF">
        <w:rPr>
          <w:lang w:val="cs-CZ"/>
        </w:rPr>
        <w:t>cílů</w:t>
      </w:r>
      <w:r w:rsidRPr="00890DE8">
        <w:rPr>
          <w:lang w:val="cs-CZ"/>
        </w:rPr>
        <w:t xml:space="preserve">. Ukazuje schopnost Siemensu dodávat chytré a škálovatelné technologie a služby pro snížení </w:t>
      </w:r>
      <w:r w:rsidR="00FE7935">
        <w:rPr>
          <w:lang w:val="cs-CZ"/>
        </w:rPr>
        <w:t xml:space="preserve">naší </w:t>
      </w:r>
      <w:r w:rsidRPr="00890DE8">
        <w:rPr>
          <w:lang w:val="cs-CZ"/>
        </w:rPr>
        <w:t xml:space="preserve">uhlíkové stopy. </w:t>
      </w:r>
      <w:r w:rsidR="00B365A3">
        <w:rPr>
          <w:lang w:val="cs-CZ"/>
        </w:rPr>
        <w:t>Dali jsme si za cíl</w:t>
      </w:r>
      <w:r w:rsidR="00D92F6C">
        <w:rPr>
          <w:lang w:val="cs-CZ"/>
        </w:rPr>
        <w:t>, aby</w:t>
      </w:r>
      <w:r w:rsidRPr="00890DE8">
        <w:rPr>
          <w:lang w:val="cs-CZ"/>
        </w:rPr>
        <w:t xml:space="preserve"> energetick</w:t>
      </w:r>
      <w:r w:rsidR="00D92F6C">
        <w:rPr>
          <w:lang w:val="cs-CZ"/>
        </w:rPr>
        <w:t>á</w:t>
      </w:r>
      <w:r w:rsidRPr="00890DE8">
        <w:rPr>
          <w:lang w:val="cs-CZ"/>
        </w:rPr>
        <w:t xml:space="preserve"> transformac</w:t>
      </w:r>
      <w:r w:rsidR="00D92F6C">
        <w:rPr>
          <w:lang w:val="cs-CZ"/>
        </w:rPr>
        <w:t>e společnosti Airbus byla</w:t>
      </w:r>
      <w:r w:rsidRPr="00890DE8">
        <w:rPr>
          <w:lang w:val="cs-CZ"/>
        </w:rPr>
        <w:t xml:space="preserve"> nejen </w:t>
      </w:r>
      <w:r w:rsidR="00D92F6C">
        <w:rPr>
          <w:lang w:val="cs-CZ"/>
        </w:rPr>
        <w:t>udržitelná</w:t>
      </w:r>
      <w:r w:rsidRPr="00890DE8">
        <w:rPr>
          <w:lang w:val="cs-CZ"/>
        </w:rPr>
        <w:t>, ale také dosažiteln</w:t>
      </w:r>
      <w:r w:rsidR="007B137C">
        <w:rPr>
          <w:lang w:val="cs-CZ"/>
        </w:rPr>
        <w:t>á</w:t>
      </w:r>
      <w:r w:rsidRPr="00890DE8">
        <w:rPr>
          <w:lang w:val="cs-CZ"/>
        </w:rPr>
        <w:t xml:space="preserve"> a škálovateln</w:t>
      </w:r>
      <w:r w:rsidR="007B137C">
        <w:rPr>
          <w:lang w:val="cs-CZ"/>
        </w:rPr>
        <w:t xml:space="preserve">á. </w:t>
      </w:r>
      <w:r w:rsidR="00B365A3">
        <w:rPr>
          <w:lang w:val="cs-CZ"/>
        </w:rPr>
        <w:t>Chceme</w:t>
      </w:r>
      <w:r w:rsidRPr="00890DE8">
        <w:rPr>
          <w:lang w:val="cs-CZ"/>
        </w:rPr>
        <w:t xml:space="preserve"> aby Airbus a</w:t>
      </w:r>
      <w:r w:rsidR="00585E20">
        <w:rPr>
          <w:lang w:val="cs-CZ"/>
        </w:rPr>
        <w:t> </w:t>
      </w:r>
      <w:r w:rsidRPr="00890DE8">
        <w:rPr>
          <w:lang w:val="cs-CZ"/>
        </w:rPr>
        <w:t xml:space="preserve">další průmysloví lídři mohli čelit klimatickým výzvám a zároveň posilovat provozní odolnost a dlouhodobou konkurenceschopnost,“ uvedla Susanne Seitz, generální ředitelka divize </w:t>
      </w:r>
      <w:r w:rsidR="00322787">
        <w:rPr>
          <w:lang w:val="cs-CZ"/>
        </w:rPr>
        <w:t>Technologie budov</w:t>
      </w:r>
      <w:r w:rsidRPr="00890DE8">
        <w:rPr>
          <w:lang w:val="cs-CZ"/>
        </w:rPr>
        <w:t xml:space="preserve"> společnosti Siemens.</w:t>
      </w:r>
    </w:p>
    <w:p w14:paraId="4D7DD8F6" w14:textId="77777777" w:rsidR="00890DE8" w:rsidRPr="00890DE8" w:rsidRDefault="00890DE8" w:rsidP="000D6074">
      <w:pPr>
        <w:pStyle w:val="Bodytext"/>
        <w:ind w:right="963"/>
        <w:rPr>
          <w:lang w:val="cs-CZ"/>
        </w:rPr>
      </w:pPr>
    </w:p>
    <w:p w14:paraId="1130779D" w14:textId="6C1C8272" w:rsidR="00890DE8" w:rsidRPr="00890DE8" w:rsidRDefault="00890DE8" w:rsidP="000D6074">
      <w:pPr>
        <w:pStyle w:val="Bodytext"/>
        <w:ind w:right="963"/>
        <w:rPr>
          <w:lang w:val="cs-CZ"/>
        </w:rPr>
      </w:pPr>
      <w:r w:rsidRPr="00890DE8">
        <w:rPr>
          <w:lang w:val="cs-CZ"/>
        </w:rPr>
        <w:t xml:space="preserve">„Jsme hrdí, že podnikáme důležitý krok směrem k energeticky efektivnějším </w:t>
      </w:r>
      <w:r w:rsidR="008E0372">
        <w:rPr>
          <w:lang w:val="cs-CZ"/>
        </w:rPr>
        <w:t xml:space="preserve">provozům, připraveným na udržitelnou budoucnost. </w:t>
      </w:r>
      <w:r w:rsidRPr="00890DE8">
        <w:rPr>
          <w:lang w:val="cs-CZ"/>
        </w:rPr>
        <w:t xml:space="preserve">Spolupráce s důvěryhodnými partnery je klíčová pro budování odolnějšího průmyslového zázemí. Odborné znalosti našich kolegů </w:t>
      </w:r>
      <w:r w:rsidR="00C01E94">
        <w:rPr>
          <w:lang w:val="cs-CZ"/>
        </w:rPr>
        <w:t xml:space="preserve">ve </w:t>
      </w:r>
      <w:r w:rsidRPr="00890DE8">
        <w:rPr>
          <w:lang w:val="cs-CZ"/>
        </w:rPr>
        <w:t xml:space="preserve">Velké Británii a USA </w:t>
      </w:r>
      <w:r w:rsidR="00161315">
        <w:rPr>
          <w:lang w:val="cs-CZ"/>
        </w:rPr>
        <w:t xml:space="preserve">a technické know-how </w:t>
      </w:r>
      <w:r w:rsidRPr="00890DE8">
        <w:rPr>
          <w:lang w:val="cs-CZ"/>
        </w:rPr>
        <w:t xml:space="preserve">Siemensu </w:t>
      </w:r>
      <w:r w:rsidR="00161315">
        <w:rPr>
          <w:lang w:val="cs-CZ"/>
        </w:rPr>
        <w:t>nám umožn</w:t>
      </w:r>
      <w:r w:rsidR="00317E8A">
        <w:rPr>
          <w:lang w:val="cs-CZ"/>
        </w:rPr>
        <w:t xml:space="preserve">í dosáhnout </w:t>
      </w:r>
      <w:r w:rsidRPr="00890DE8">
        <w:rPr>
          <w:lang w:val="cs-CZ"/>
        </w:rPr>
        <w:t>našich cílů v</w:t>
      </w:r>
      <w:r w:rsidR="00826237">
        <w:rPr>
          <w:lang w:val="cs-CZ"/>
        </w:rPr>
        <w:t> </w:t>
      </w:r>
      <w:r w:rsidRPr="00890DE8">
        <w:rPr>
          <w:lang w:val="cs-CZ"/>
        </w:rPr>
        <w:t xml:space="preserve">oblasti spotřeby energie a snižování emisí,“ uvedl Florent Massou dit Labaquère, výkonný viceprezident provozu komerčních letadel </w:t>
      </w:r>
      <w:r w:rsidR="00317E8A">
        <w:rPr>
          <w:lang w:val="cs-CZ"/>
        </w:rPr>
        <w:t xml:space="preserve">společnosti </w:t>
      </w:r>
      <w:r w:rsidRPr="00890DE8">
        <w:rPr>
          <w:lang w:val="cs-CZ"/>
        </w:rPr>
        <w:t>Airbus.</w:t>
      </w:r>
    </w:p>
    <w:p w14:paraId="3986F1EF" w14:textId="77777777" w:rsidR="00890DE8" w:rsidRPr="00890DE8" w:rsidRDefault="00890DE8" w:rsidP="000D6074">
      <w:pPr>
        <w:pStyle w:val="Bodytext"/>
        <w:ind w:right="963"/>
        <w:rPr>
          <w:lang w:val="cs-CZ"/>
        </w:rPr>
      </w:pPr>
    </w:p>
    <w:p w14:paraId="0B697F7B" w14:textId="40814027" w:rsidR="00890DE8" w:rsidRPr="001E655D" w:rsidRDefault="00890DE8" w:rsidP="000D6074">
      <w:pPr>
        <w:pStyle w:val="Bodytext"/>
        <w:ind w:right="963"/>
        <w:rPr>
          <w:b/>
          <w:bCs/>
          <w:lang w:val="cs-CZ"/>
        </w:rPr>
      </w:pPr>
      <w:r w:rsidRPr="001E655D">
        <w:rPr>
          <w:b/>
          <w:bCs/>
          <w:lang w:val="cs-CZ"/>
        </w:rPr>
        <w:t>Plán do roku 2030</w:t>
      </w:r>
    </w:p>
    <w:p w14:paraId="694C430F" w14:textId="54E5FC40" w:rsidR="00890DE8" w:rsidRPr="00890DE8" w:rsidRDefault="00890DE8" w:rsidP="000D6074">
      <w:pPr>
        <w:pStyle w:val="Bodytext"/>
        <w:ind w:right="963"/>
        <w:rPr>
          <w:lang w:val="cs-CZ"/>
        </w:rPr>
      </w:pPr>
      <w:r w:rsidRPr="00890DE8">
        <w:rPr>
          <w:lang w:val="cs-CZ"/>
        </w:rPr>
        <w:t xml:space="preserve">První fáze </w:t>
      </w:r>
      <w:r w:rsidR="00317E8A">
        <w:rPr>
          <w:lang w:val="cs-CZ"/>
        </w:rPr>
        <w:t xml:space="preserve">projektu </w:t>
      </w:r>
      <w:r w:rsidRPr="00890DE8">
        <w:rPr>
          <w:lang w:val="cs-CZ"/>
        </w:rPr>
        <w:t xml:space="preserve">začala v létě 2025 vypracováním dekarbonizačních plánů pro jednotlivé lokality. </w:t>
      </w:r>
      <w:r w:rsidR="00534341">
        <w:rPr>
          <w:lang w:val="cs-CZ"/>
        </w:rPr>
        <w:t>Realizace proběhne na základě inženýrských studií</w:t>
      </w:r>
      <w:r w:rsidRPr="00890DE8">
        <w:rPr>
          <w:lang w:val="cs-CZ"/>
        </w:rPr>
        <w:t xml:space="preserve">, přičemž zavádění </w:t>
      </w:r>
      <w:r w:rsidRPr="00890DE8">
        <w:rPr>
          <w:lang w:val="cs-CZ"/>
        </w:rPr>
        <w:lastRenderedPageBreak/>
        <w:t>infrastruktury začne v roce 2026. Siemens může novou infrastrukturu také provozovat a</w:t>
      </w:r>
      <w:r w:rsidR="00826237">
        <w:rPr>
          <w:lang w:val="cs-CZ"/>
        </w:rPr>
        <w:t> </w:t>
      </w:r>
      <w:r w:rsidRPr="00890DE8">
        <w:rPr>
          <w:lang w:val="cs-CZ"/>
        </w:rPr>
        <w:t>udržovat, čímž zajistí její dlouhodobou efektivitu a odolnost.</w:t>
      </w:r>
    </w:p>
    <w:p w14:paraId="72A36224" w14:textId="77777777" w:rsidR="00BA1DC3" w:rsidRDefault="00BA1DC3" w:rsidP="000D6074">
      <w:pPr>
        <w:pStyle w:val="Bodytext"/>
        <w:ind w:right="963"/>
        <w:rPr>
          <w:lang w:val="cs-CZ"/>
        </w:rPr>
      </w:pPr>
    </w:p>
    <w:p w14:paraId="7252CAFC" w14:textId="6FC11593" w:rsidR="00AF1AA4" w:rsidRPr="00890DE8" w:rsidRDefault="00890DE8" w:rsidP="000D6074">
      <w:pPr>
        <w:pStyle w:val="Bodytext"/>
        <w:ind w:right="963"/>
        <w:rPr>
          <w:lang w:val="cs-CZ"/>
        </w:rPr>
      </w:pPr>
      <w:r w:rsidRPr="00890DE8">
        <w:rPr>
          <w:lang w:val="cs-CZ"/>
        </w:rPr>
        <w:t xml:space="preserve">Siemens a Airbus spolupracují již více než půl století. Mezi klíčové </w:t>
      </w:r>
      <w:r w:rsidR="006578A8">
        <w:rPr>
          <w:lang w:val="cs-CZ"/>
        </w:rPr>
        <w:t xml:space="preserve">oblasti </w:t>
      </w:r>
      <w:r w:rsidR="00796977">
        <w:rPr>
          <w:lang w:val="cs-CZ"/>
        </w:rPr>
        <w:t>spolupráce patří</w:t>
      </w:r>
      <w:r w:rsidRPr="00890DE8">
        <w:rPr>
          <w:lang w:val="cs-CZ"/>
        </w:rPr>
        <w:t xml:space="preserve"> automatizace továren, průmyslový software, bezpečnostní technologie, automatizace budov a další. Tato nová dohoda navazuje na úspěšnou spolupráci a</w:t>
      </w:r>
      <w:r w:rsidR="00796977">
        <w:rPr>
          <w:lang w:val="cs-CZ"/>
        </w:rPr>
        <w:t> </w:t>
      </w:r>
      <w:r w:rsidRPr="00890DE8">
        <w:rPr>
          <w:lang w:val="cs-CZ"/>
        </w:rPr>
        <w:t xml:space="preserve">podporuje ambice </w:t>
      </w:r>
      <w:r w:rsidR="00796977">
        <w:rPr>
          <w:lang w:val="cs-CZ"/>
        </w:rPr>
        <w:t xml:space="preserve">společnosti </w:t>
      </w:r>
      <w:r w:rsidRPr="00890DE8">
        <w:rPr>
          <w:lang w:val="cs-CZ"/>
        </w:rPr>
        <w:t>Airbus v oblasti udržitelnosti a dosažení jeho cílů pro minimalizaci provozního dopadu na životní prostředí.</w:t>
      </w:r>
    </w:p>
    <w:p w14:paraId="6D420D8B" w14:textId="77777777" w:rsidR="00AF1AA4" w:rsidRPr="00890DE8" w:rsidRDefault="00AF1AA4" w:rsidP="00890DE8">
      <w:pPr>
        <w:pStyle w:val="Bodytext"/>
        <w:ind w:right="1247"/>
        <w:rPr>
          <w:lang w:val="cs-CZ"/>
        </w:rPr>
      </w:pPr>
    </w:p>
    <w:p w14:paraId="5531DB2E" w14:textId="77777777" w:rsidR="00D477C0" w:rsidRPr="00890DE8" w:rsidRDefault="00D477C0">
      <w:pPr>
        <w:widowControl w:val="0"/>
        <w:autoSpaceDE w:val="0"/>
        <w:autoSpaceDN w:val="0"/>
        <w:adjustRightInd w:val="0"/>
        <w:spacing w:before="4" w:after="0" w:line="180" w:lineRule="exact"/>
        <w:rPr>
          <w:rFonts w:ascii="Arial" w:hAnsi="Arial" w:cs="Arial"/>
          <w:color w:val="000000"/>
          <w:sz w:val="18"/>
          <w:szCs w:val="18"/>
        </w:rPr>
      </w:pPr>
    </w:p>
    <w:p w14:paraId="53C16F47" w14:textId="70CC77C6" w:rsidR="001B6C27" w:rsidRDefault="001B6C27" w:rsidP="00A166FC">
      <w:pPr>
        <w:widowControl w:val="0"/>
        <w:autoSpaceDE w:val="0"/>
        <w:autoSpaceDN w:val="0"/>
        <w:adjustRightInd w:val="0"/>
        <w:spacing w:after="0" w:line="360" w:lineRule="auto"/>
        <w:rPr>
          <w:rFonts w:ascii="Arial" w:hAnsi="Arial" w:cs="Arial"/>
          <w:color w:val="000000"/>
        </w:rPr>
      </w:pPr>
      <w:r w:rsidRPr="00890DE8">
        <w:rPr>
          <w:rFonts w:ascii="Arial" w:hAnsi="Arial" w:cs="Arial"/>
          <w:b/>
          <w:bCs/>
          <w:color w:val="000000"/>
        </w:rPr>
        <w:t xml:space="preserve">Fotografie ke stažení: </w:t>
      </w:r>
      <w:hyperlink r:id="rId10" w:history="1">
        <w:r w:rsidR="003E2104" w:rsidRPr="00F71330">
          <w:rPr>
            <w:rStyle w:val="Hyperlink"/>
            <w:rFonts w:ascii="Arial" w:hAnsi="Arial" w:cs="Arial"/>
          </w:rPr>
          <w:t>https://www.siemenspress.cz/siemens-a-airbus-spojuji-sily-pro-dekarbonizaci-velkych-prumyslovych-arealu-v-usa-a-velke-britanii/</w:t>
        </w:r>
      </w:hyperlink>
    </w:p>
    <w:p w14:paraId="6F683169" w14:textId="77777777" w:rsidR="003E2104" w:rsidRDefault="003E2104" w:rsidP="00A166FC">
      <w:pPr>
        <w:widowControl w:val="0"/>
        <w:autoSpaceDE w:val="0"/>
        <w:autoSpaceDN w:val="0"/>
        <w:adjustRightInd w:val="0"/>
        <w:spacing w:after="0" w:line="360" w:lineRule="auto"/>
        <w:rPr>
          <w:rFonts w:ascii="Arial" w:hAnsi="Arial" w:cs="Arial"/>
          <w:b/>
          <w:bCs/>
          <w:color w:val="000000"/>
        </w:rPr>
      </w:pPr>
    </w:p>
    <w:p w14:paraId="7A7DA78D" w14:textId="253B4F91" w:rsidR="00A166FC" w:rsidRPr="00890DE8" w:rsidRDefault="00A166FC" w:rsidP="00A166FC">
      <w:pPr>
        <w:widowControl w:val="0"/>
        <w:autoSpaceDE w:val="0"/>
        <w:autoSpaceDN w:val="0"/>
        <w:adjustRightInd w:val="0"/>
        <w:spacing w:after="0" w:line="360" w:lineRule="auto"/>
        <w:rPr>
          <w:rFonts w:ascii="Arial" w:hAnsi="Arial" w:cs="Arial"/>
          <w:color w:val="000000"/>
        </w:rPr>
      </w:pPr>
      <w:r w:rsidRPr="00890DE8">
        <w:rPr>
          <w:rFonts w:ascii="Arial" w:hAnsi="Arial" w:cs="Arial"/>
          <w:b/>
          <w:bCs/>
          <w:color w:val="000000"/>
        </w:rPr>
        <w:t>Kontakt pro novináře:</w:t>
      </w:r>
    </w:p>
    <w:p w14:paraId="4191C4EF" w14:textId="77777777" w:rsidR="00A166FC" w:rsidRPr="00890DE8" w:rsidRDefault="00A166FC" w:rsidP="00A166FC">
      <w:pPr>
        <w:widowControl w:val="0"/>
        <w:autoSpaceDE w:val="0"/>
        <w:autoSpaceDN w:val="0"/>
        <w:adjustRightInd w:val="0"/>
        <w:spacing w:after="0" w:line="360" w:lineRule="auto"/>
        <w:rPr>
          <w:rFonts w:ascii="Arial" w:hAnsi="Arial" w:cs="Arial"/>
          <w:color w:val="000000"/>
        </w:rPr>
      </w:pPr>
      <w:r w:rsidRPr="00890DE8">
        <w:rPr>
          <w:rFonts w:ascii="Arial" w:hAnsi="Arial" w:cs="Arial"/>
          <w:color w:val="000000"/>
        </w:rPr>
        <w:t>Siemens, s.r.o.,</w:t>
      </w:r>
      <w:r w:rsidRPr="00890DE8">
        <w:rPr>
          <w:rFonts w:ascii="Arial" w:hAnsi="Arial" w:cs="Arial"/>
          <w:color w:val="000000"/>
          <w:spacing w:val="-4"/>
        </w:rPr>
        <w:t xml:space="preserve"> </w:t>
      </w:r>
      <w:r w:rsidRPr="00890DE8">
        <w:rPr>
          <w:rFonts w:ascii="Arial" w:hAnsi="Arial" w:cs="Arial"/>
          <w:color w:val="000000"/>
        </w:rPr>
        <w:t>Communications</w:t>
      </w:r>
    </w:p>
    <w:p w14:paraId="103CD048" w14:textId="77777777" w:rsidR="00A166FC" w:rsidRPr="00890DE8" w:rsidRDefault="00A166FC" w:rsidP="00A166FC">
      <w:pPr>
        <w:widowControl w:val="0"/>
        <w:autoSpaceDE w:val="0"/>
        <w:autoSpaceDN w:val="0"/>
        <w:adjustRightInd w:val="0"/>
        <w:spacing w:after="0" w:line="360" w:lineRule="auto"/>
        <w:rPr>
          <w:rFonts w:ascii="Arial" w:hAnsi="Arial" w:cs="Arial"/>
          <w:color w:val="000000"/>
        </w:rPr>
      </w:pPr>
      <w:r w:rsidRPr="00890DE8">
        <w:rPr>
          <w:rFonts w:ascii="Arial" w:hAnsi="Arial" w:cs="Arial"/>
        </w:rPr>
        <w:t>Mariana Kellerová</w:t>
      </w:r>
      <w:r w:rsidRPr="00890DE8">
        <w:rPr>
          <w:rFonts w:ascii="Arial" w:hAnsi="Arial" w:cs="Arial"/>
          <w:color w:val="000000"/>
        </w:rPr>
        <w:t>,</w:t>
      </w:r>
      <w:r w:rsidRPr="00890DE8">
        <w:rPr>
          <w:rFonts w:ascii="Arial" w:hAnsi="Arial" w:cs="Arial"/>
          <w:color w:val="000000"/>
          <w:spacing w:val="-6"/>
        </w:rPr>
        <w:t xml:space="preserve"> </w:t>
      </w:r>
      <w:r w:rsidRPr="00890DE8">
        <w:rPr>
          <w:rFonts w:ascii="Arial" w:hAnsi="Arial" w:cs="Arial"/>
          <w:color w:val="000000"/>
        </w:rPr>
        <w:t>telefon:</w:t>
      </w:r>
      <w:r w:rsidRPr="00890DE8">
        <w:rPr>
          <w:rFonts w:ascii="Arial" w:hAnsi="Arial" w:cs="Arial"/>
          <w:color w:val="000000"/>
          <w:spacing w:val="-7"/>
        </w:rPr>
        <w:t xml:space="preserve"> </w:t>
      </w:r>
      <w:r w:rsidRPr="00890DE8">
        <w:rPr>
          <w:rFonts w:ascii="Arial" w:hAnsi="Arial" w:cs="Arial"/>
          <w:color w:val="000000"/>
        </w:rPr>
        <w:t>+420 602 403 594</w:t>
      </w:r>
    </w:p>
    <w:p w14:paraId="080F0A44" w14:textId="77777777" w:rsidR="00A166FC" w:rsidRPr="00890DE8" w:rsidRDefault="00A166FC" w:rsidP="00A166FC">
      <w:pPr>
        <w:widowControl w:val="0"/>
        <w:autoSpaceDE w:val="0"/>
        <w:autoSpaceDN w:val="0"/>
        <w:adjustRightInd w:val="0"/>
        <w:spacing w:after="0" w:line="360" w:lineRule="auto"/>
        <w:rPr>
          <w:rFonts w:ascii="Arial" w:hAnsi="Arial" w:cs="Arial"/>
        </w:rPr>
      </w:pPr>
      <w:r w:rsidRPr="00890DE8">
        <w:rPr>
          <w:rFonts w:ascii="Arial" w:hAnsi="Arial" w:cs="Arial"/>
          <w:color w:val="000000"/>
        </w:rPr>
        <w:t>E-mail:</w:t>
      </w:r>
      <w:r w:rsidRPr="00890DE8">
        <w:rPr>
          <w:rFonts w:ascii="Arial" w:hAnsi="Arial" w:cs="Arial"/>
          <w:color w:val="000000"/>
          <w:spacing w:val="-7"/>
        </w:rPr>
        <w:t xml:space="preserve"> </w:t>
      </w:r>
      <w:hyperlink r:id="rId11" w:history="1">
        <w:r w:rsidRPr="00890DE8">
          <w:rPr>
            <w:rStyle w:val="Hyperlink"/>
            <w:rFonts w:ascii="Arial" w:hAnsi="Arial" w:cs="Arial"/>
          </w:rPr>
          <w:t>mariana.kellerova@siemens.com</w:t>
        </w:r>
      </w:hyperlink>
    </w:p>
    <w:p w14:paraId="44097758" w14:textId="44C2A84A" w:rsidR="00A166FC" w:rsidRPr="00890DE8" w:rsidRDefault="00A166FC" w:rsidP="00A166FC">
      <w:pPr>
        <w:widowControl w:val="0"/>
        <w:autoSpaceDE w:val="0"/>
        <w:autoSpaceDN w:val="0"/>
        <w:adjustRightInd w:val="0"/>
        <w:spacing w:after="0" w:line="360" w:lineRule="auto"/>
        <w:rPr>
          <w:rFonts w:ascii="Arial" w:hAnsi="Arial" w:cs="Arial"/>
        </w:rPr>
      </w:pPr>
      <w:r w:rsidRPr="00890DE8">
        <w:rPr>
          <w:rFonts w:ascii="Arial" w:hAnsi="Arial" w:cs="Arial"/>
        </w:rPr>
        <w:t xml:space="preserve">Sledujte naše novinky na </w:t>
      </w:r>
      <w:r w:rsidR="003770ED" w:rsidRPr="00890DE8">
        <w:rPr>
          <w:rFonts w:ascii="Arial" w:hAnsi="Arial" w:cs="Arial"/>
          <w:b/>
        </w:rPr>
        <w:t>X</w:t>
      </w:r>
      <w:r w:rsidRPr="00890DE8">
        <w:rPr>
          <w:rFonts w:ascii="Arial" w:hAnsi="Arial" w:cs="Arial"/>
        </w:rPr>
        <w:t xml:space="preserve">: </w:t>
      </w:r>
      <w:hyperlink r:id="rId12" w:history="1">
        <w:r w:rsidR="003770ED" w:rsidRPr="00890DE8">
          <w:rPr>
            <w:rStyle w:val="Hyperlink"/>
            <w:rFonts w:ascii="Arial" w:hAnsi="Arial" w:cs="Arial"/>
          </w:rPr>
          <w:t>https://x.com/SiemensCzech</w:t>
        </w:r>
      </w:hyperlink>
    </w:p>
    <w:p w14:paraId="3A343DFD" w14:textId="77777777" w:rsidR="00A166FC" w:rsidRPr="00890DE8" w:rsidRDefault="00A166FC" w:rsidP="00A166FC">
      <w:pPr>
        <w:widowControl w:val="0"/>
        <w:autoSpaceDE w:val="0"/>
        <w:autoSpaceDN w:val="0"/>
        <w:adjustRightInd w:val="0"/>
        <w:spacing w:after="0" w:line="360" w:lineRule="auto"/>
        <w:rPr>
          <w:rFonts w:ascii="Arial" w:hAnsi="Arial" w:cs="Arial"/>
          <w:color w:val="000000"/>
        </w:rPr>
      </w:pPr>
      <w:r w:rsidRPr="00890DE8">
        <w:rPr>
          <w:rFonts w:ascii="Arial" w:hAnsi="Arial" w:cs="Arial"/>
          <w:color w:val="000000"/>
        </w:rPr>
        <w:t xml:space="preserve">Připojte se k nám na </w:t>
      </w:r>
      <w:r w:rsidRPr="00890DE8">
        <w:rPr>
          <w:rFonts w:ascii="Arial" w:hAnsi="Arial" w:cs="Arial"/>
          <w:b/>
          <w:color w:val="000000"/>
        </w:rPr>
        <w:t>Facebooku</w:t>
      </w:r>
      <w:r w:rsidRPr="00890DE8">
        <w:rPr>
          <w:rFonts w:ascii="Arial" w:hAnsi="Arial" w:cs="Arial"/>
          <w:color w:val="000000"/>
        </w:rPr>
        <w:t xml:space="preserve">: </w:t>
      </w:r>
      <w:hyperlink r:id="rId13" w:history="1">
        <w:r w:rsidRPr="00890DE8">
          <w:rPr>
            <w:rStyle w:val="Hyperlink"/>
            <w:rFonts w:ascii="Arial" w:hAnsi="Arial" w:cs="Arial"/>
          </w:rPr>
          <w:t>http://www.facebook.com/SiemensCzech</w:t>
        </w:r>
      </w:hyperlink>
    </w:p>
    <w:p w14:paraId="013AF6A5" w14:textId="77777777" w:rsidR="00A166FC" w:rsidRPr="00890DE8" w:rsidRDefault="00A166FC" w:rsidP="00A166FC">
      <w:pPr>
        <w:widowControl w:val="0"/>
        <w:autoSpaceDE w:val="0"/>
        <w:autoSpaceDN w:val="0"/>
        <w:adjustRightInd w:val="0"/>
        <w:spacing w:after="0" w:line="200" w:lineRule="exact"/>
        <w:rPr>
          <w:rFonts w:ascii="Arial" w:hAnsi="Arial" w:cs="Arial"/>
          <w:color w:val="000000"/>
          <w:sz w:val="20"/>
          <w:szCs w:val="20"/>
        </w:rPr>
      </w:pPr>
    </w:p>
    <w:p w14:paraId="4E14C25A" w14:textId="77777777" w:rsidR="00A166FC" w:rsidRPr="00890DE8" w:rsidRDefault="00A166FC" w:rsidP="00A166FC">
      <w:pPr>
        <w:widowControl w:val="0"/>
        <w:autoSpaceDE w:val="0"/>
        <w:autoSpaceDN w:val="0"/>
        <w:adjustRightInd w:val="0"/>
        <w:spacing w:before="3" w:after="0" w:line="100" w:lineRule="exact"/>
        <w:rPr>
          <w:rFonts w:ascii="Arial" w:hAnsi="Arial" w:cs="Arial"/>
          <w:color w:val="000000"/>
          <w:sz w:val="10"/>
          <w:szCs w:val="10"/>
        </w:rPr>
      </w:pPr>
    </w:p>
    <w:p w14:paraId="02F4BE0B" w14:textId="64635C8F" w:rsidR="0088736D" w:rsidRPr="00890DE8" w:rsidRDefault="0088736D" w:rsidP="0088736D">
      <w:pPr>
        <w:rPr>
          <w:rFonts w:ascii="Arial" w:hAnsi="Arial" w:cs="Arial"/>
          <w:sz w:val="16"/>
          <w:szCs w:val="16"/>
        </w:rPr>
      </w:pPr>
      <w:bookmarkStart w:id="0" w:name="_Hlk119656238"/>
      <w:bookmarkStart w:id="1" w:name="_Hlk151371329"/>
      <w:r w:rsidRPr="00890DE8">
        <w:rPr>
          <w:rFonts w:ascii="Arial" w:hAnsi="Arial" w:cs="Arial"/>
          <w:b/>
          <w:bCs/>
          <w:sz w:val="16"/>
          <w:szCs w:val="16"/>
        </w:rPr>
        <w:t>Siemens AG</w:t>
      </w:r>
      <w:r w:rsidRPr="00890DE8">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w:t>
      </w:r>
      <w:r w:rsidR="00D618F6" w:rsidRPr="00890DE8">
        <w:rPr>
          <w:rFonts w:ascii="Arial" w:hAnsi="Arial" w:cs="Arial"/>
          <w:sz w:val="16"/>
          <w:szCs w:val="16"/>
        </w:rPr>
        <w:t> </w:t>
      </w:r>
      <w:r w:rsidRPr="00890DE8">
        <w:rPr>
          <w:rFonts w:ascii="Arial" w:hAnsi="Arial" w:cs="Arial"/>
          <w:sz w:val="16"/>
          <w:szCs w:val="16"/>
        </w:rPr>
        <w:t xml:space="preserve">doprava udržitelnější. </w:t>
      </w:r>
      <w:r w:rsidR="00D618F6" w:rsidRPr="00890DE8">
        <w:rPr>
          <w:rFonts w:ascii="Arial" w:hAnsi="Arial" w:cs="Arial"/>
          <w:sz w:val="16"/>
          <w:szCs w:val="16"/>
        </w:rPr>
        <w:t xml:space="preserve">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w:t>
      </w:r>
      <w:r w:rsidRPr="00890DE8">
        <w:rPr>
          <w:rFonts w:ascii="Arial" w:hAnsi="Arial" w:cs="Arial"/>
          <w:sz w:val="16"/>
          <w:szCs w:val="16"/>
        </w:rPr>
        <w:t>Siemens také vlastní většinový podíl ve veřejně obchodované společnosti Siemens Healthineers, předním světovém poskytovateli zdravotnických technologií, který utváří budoucnost zdravotní péče. Pro každého. Všude. Udržitelně. Ve fiskálním roce 2024, který skončil 30. září 2024, dosáhla skupina Siemens tržeb ve výši 75,9 miliardy eur a čistého zisku 9 miliard eur. K</w:t>
      </w:r>
      <w:r w:rsidR="00D618F6" w:rsidRPr="00890DE8">
        <w:rPr>
          <w:rFonts w:ascii="Arial" w:hAnsi="Arial" w:cs="Arial"/>
          <w:sz w:val="16"/>
          <w:szCs w:val="16"/>
        </w:rPr>
        <w:t> </w:t>
      </w:r>
      <w:r w:rsidRPr="00890DE8">
        <w:rPr>
          <w:rFonts w:ascii="Arial" w:hAnsi="Arial" w:cs="Arial"/>
          <w:sz w:val="16"/>
          <w:szCs w:val="16"/>
        </w:rPr>
        <w:t xml:space="preserve">30. září 2024 zaměstnávala společnost na celém světě přibližně 312 000 lidí. Další informace jsou k dispozici na internetu na adrese </w:t>
      </w:r>
      <w:hyperlink r:id="rId14" w:history="1">
        <w:r w:rsidRPr="00890DE8">
          <w:rPr>
            <w:rStyle w:val="Hyperlink"/>
            <w:rFonts w:ascii="Arial" w:hAnsi="Arial" w:cs="Arial"/>
            <w:sz w:val="16"/>
            <w:szCs w:val="16"/>
          </w:rPr>
          <w:t>www.siemens.com</w:t>
        </w:r>
      </w:hyperlink>
      <w:r w:rsidRPr="00890DE8">
        <w:rPr>
          <w:rFonts w:ascii="Arial" w:hAnsi="Arial" w:cs="Arial"/>
          <w:sz w:val="16"/>
          <w:szCs w:val="16"/>
        </w:rPr>
        <w:t>.</w:t>
      </w:r>
    </w:p>
    <w:p w14:paraId="76FE2B8F" w14:textId="3AE8FED3" w:rsidR="0068226D" w:rsidRPr="00890DE8" w:rsidRDefault="0088736D" w:rsidP="0068226D">
      <w:pPr>
        <w:rPr>
          <w:rFonts w:ascii="Arial" w:hAnsi="Arial" w:cs="Arial"/>
          <w:sz w:val="16"/>
          <w:szCs w:val="16"/>
        </w:rPr>
      </w:pPr>
      <w:r w:rsidRPr="00890DE8">
        <w:rPr>
          <w:rFonts w:ascii="Arial" w:hAnsi="Arial" w:cs="Arial"/>
          <w:b/>
          <w:bCs/>
          <w:sz w:val="16"/>
          <w:szCs w:val="16"/>
        </w:rPr>
        <w:t xml:space="preserve">Siemens Česká republika </w:t>
      </w:r>
      <w:r w:rsidRPr="00890DE8">
        <w:rPr>
          <w:rFonts w:ascii="Arial" w:hAnsi="Arial" w:cs="Arial"/>
          <w:sz w:val="16"/>
          <w:szCs w:val="16"/>
        </w:rPr>
        <w:t xml:space="preserve">patří mezi největší technologické firmy v České republice a již </w:t>
      </w:r>
      <w:r w:rsidR="002D4AF5" w:rsidRPr="00890DE8">
        <w:rPr>
          <w:rFonts w:ascii="Arial" w:hAnsi="Arial" w:cs="Arial"/>
          <w:sz w:val="16"/>
          <w:szCs w:val="16"/>
        </w:rPr>
        <w:t>135</w:t>
      </w:r>
      <w:r w:rsidRPr="00890DE8">
        <w:rPr>
          <w:rFonts w:ascii="Arial" w:hAnsi="Arial" w:cs="Arial"/>
          <w:sz w:val="16"/>
          <w:szCs w:val="16"/>
        </w:rPr>
        <w:t xml:space="preserve">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Healthineers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w:t>
      </w:r>
      <w:r w:rsidR="00DE7021" w:rsidRPr="00890DE8">
        <w:rPr>
          <w:rFonts w:ascii="Arial" w:hAnsi="Arial" w:cs="Arial"/>
          <w:sz w:val="16"/>
          <w:szCs w:val="16"/>
        </w:rPr>
        <w:t xml:space="preserve">Více informací: </w:t>
      </w:r>
      <w:hyperlink r:id="rId15" w:history="1">
        <w:r w:rsidR="00DE7021" w:rsidRPr="00890DE8">
          <w:rPr>
            <w:rStyle w:val="Hyperlink"/>
            <w:rFonts w:ascii="Arial" w:hAnsi="Arial" w:cs="Arial"/>
            <w:sz w:val="16"/>
            <w:szCs w:val="16"/>
          </w:rPr>
          <w:t>http://www.siemens.cz</w:t>
        </w:r>
      </w:hyperlink>
      <w:bookmarkEnd w:id="0"/>
      <w:bookmarkEnd w:id="1"/>
    </w:p>
    <w:p w14:paraId="19FF2A69" w14:textId="77777777" w:rsidR="00D477C0" w:rsidRPr="00890DE8" w:rsidRDefault="00D477C0" w:rsidP="00BA5017">
      <w:pPr>
        <w:spacing w:after="0" w:line="360" w:lineRule="auto"/>
        <w:ind w:right="1814"/>
        <w:rPr>
          <w:rFonts w:ascii="Arial" w:hAnsi="Arial" w:cs="Arial"/>
          <w:color w:val="000000"/>
          <w:sz w:val="16"/>
          <w:szCs w:val="16"/>
        </w:rPr>
      </w:pPr>
    </w:p>
    <w:p w14:paraId="78AA0C97" w14:textId="77777777" w:rsidR="00890DE8" w:rsidRPr="00890DE8" w:rsidRDefault="00890DE8">
      <w:pPr>
        <w:spacing w:after="0" w:line="360" w:lineRule="auto"/>
        <w:ind w:right="1814"/>
        <w:rPr>
          <w:rFonts w:ascii="Arial" w:hAnsi="Arial" w:cs="Arial"/>
          <w:color w:val="000000"/>
          <w:sz w:val="16"/>
          <w:szCs w:val="16"/>
        </w:rPr>
      </w:pPr>
    </w:p>
    <w:sectPr w:rsidR="00890DE8" w:rsidRPr="00890DE8"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2CF1" w14:textId="77777777" w:rsidR="00492D01" w:rsidRDefault="00492D01">
      <w:pPr>
        <w:spacing w:after="0" w:line="240" w:lineRule="auto"/>
      </w:pPr>
      <w:r>
        <w:separator/>
      </w:r>
    </w:p>
  </w:endnote>
  <w:endnote w:type="continuationSeparator" w:id="0">
    <w:p w14:paraId="6C52F1C4" w14:textId="77777777" w:rsidR="00492D01" w:rsidRDefault="0049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r>
      <w:rPr>
        <w:rFonts w:ascii="Arial" w:hAnsi="Arial" w:cs="Arial"/>
        <w:sz w:val="16"/>
        <w:szCs w:val="16"/>
      </w:rPr>
      <w:t>Unrestricted</w:t>
    </w:r>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r>
    <w:r w:rsidR="00991D2B">
      <w:rPr>
        <w:rFonts w:ascii="Arial" w:hAnsi="Arial" w:cs="Arial"/>
        <w:sz w:val="16"/>
        <w:szCs w:val="16"/>
      </w:rPr>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r>
      <w:rPr>
        <w:rFonts w:ascii="Arial" w:hAnsi="Arial" w:cs="Arial"/>
        <w:b/>
        <w:bCs/>
        <w:color w:val="000000"/>
        <w:sz w:val="16"/>
        <w:szCs w:val="16"/>
      </w:rPr>
      <w:t>Unrestricted</w:t>
    </w:r>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r>
      <w:rPr>
        <w:rFonts w:ascii="Arial" w:hAnsi="Arial" w:cs="Arial"/>
        <w:color w:val="000000"/>
        <w:sz w:val="16"/>
        <w:szCs w:val="16"/>
      </w:rPr>
      <w:t>Siemensova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842B" w14:textId="77777777" w:rsidR="00492D01" w:rsidRDefault="00492D01">
      <w:pPr>
        <w:spacing w:after="0" w:line="240" w:lineRule="auto"/>
      </w:pPr>
      <w:r>
        <w:separator/>
      </w:r>
    </w:p>
  </w:footnote>
  <w:footnote w:type="continuationSeparator" w:id="0">
    <w:p w14:paraId="3234CB2C" w14:textId="77777777" w:rsidR="00492D01" w:rsidRDefault="0049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E659" id="Freeform 1" o:spid="_x0000_s1026" style="position:absolute;margin-left:56.7pt;margin-top:119.2pt;width:481.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 xml:space="preserve">ová </w:t>
    </w:r>
    <w:r>
      <w:rPr>
        <w:rFonts w:ascii="Arial" w:hAnsi="Arial" w:cs="Arial"/>
        <w:color w:val="A6A6A6"/>
        <w:sz w:val="62"/>
        <w:szCs w:val="62"/>
      </w:rPr>
      <w:t>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E5607A2"/>
    <w:multiLevelType w:val="hybridMultilevel"/>
    <w:tmpl w:val="0C847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548088">
    <w:abstractNumId w:val="3"/>
  </w:num>
  <w:num w:numId="2" w16cid:durableId="387651930">
    <w:abstractNumId w:val="2"/>
  </w:num>
  <w:num w:numId="3" w16cid:durableId="345253502">
    <w:abstractNumId w:val="4"/>
  </w:num>
  <w:num w:numId="4" w16cid:durableId="770246978">
    <w:abstractNumId w:val="5"/>
  </w:num>
  <w:num w:numId="5" w16cid:durableId="953050870">
    <w:abstractNumId w:val="1"/>
  </w:num>
  <w:num w:numId="6" w16cid:durableId="649747341">
    <w:abstractNumId w:val="0"/>
  </w:num>
  <w:num w:numId="7" w16cid:durableId="1212764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12E82"/>
    <w:rsid w:val="00084FAB"/>
    <w:rsid w:val="000D6074"/>
    <w:rsid w:val="00161315"/>
    <w:rsid w:val="00194003"/>
    <w:rsid w:val="001A4222"/>
    <w:rsid w:val="001B002E"/>
    <w:rsid w:val="001B6C27"/>
    <w:rsid w:val="001E655D"/>
    <w:rsid w:val="0020170F"/>
    <w:rsid w:val="00223955"/>
    <w:rsid w:val="00244CD8"/>
    <w:rsid w:val="00275005"/>
    <w:rsid w:val="00285228"/>
    <w:rsid w:val="002D1A06"/>
    <w:rsid w:val="002D4AF5"/>
    <w:rsid w:val="002E3C93"/>
    <w:rsid w:val="00317E8A"/>
    <w:rsid w:val="00322787"/>
    <w:rsid w:val="003730E9"/>
    <w:rsid w:val="00375602"/>
    <w:rsid w:val="003770ED"/>
    <w:rsid w:val="003E2104"/>
    <w:rsid w:val="00401F6D"/>
    <w:rsid w:val="0043114B"/>
    <w:rsid w:val="00435CAE"/>
    <w:rsid w:val="00440E1D"/>
    <w:rsid w:val="0044270A"/>
    <w:rsid w:val="00492A5E"/>
    <w:rsid w:val="00492D01"/>
    <w:rsid w:val="004973EF"/>
    <w:rsid w:val="004C6EF6"/>
    <w:rsid w:val="004C7F91"/>
    <w:rsid w:val="005015F3"/>
    <w:rsid w:val="00534341"/>
    <w:rsid w:val="00582F8B"/>
    <w:rsid w:val="00585E20"/>
    <w:rsid w:val="00595A16"/>
    <w:rsid w:val="005A64E5"/>
    <w:rsid w:val="005D034E"/>
    <w:rsid w:val="005F2D93"/>
    <w:rsid w:val="00640ABF"/>
    <w:rsid w:val="00642483"/>
    <w:rsid w:val="006578A8"/>
    <w:rsid w:val="00663FA3"/>
    <w:rsid w:val="006772DB"/>
    <w:rsid w:val="0068226D"/>
    <w:rsid w:val="006A5236"/>
    <w:rsid w:val="006E52DA"/>
    <w:rsid w:val="006F4C45"/>
    <w:rsid w:val="007110B1"/>
    <w:rsid w:val="00736E65"/>
    <w:rsid w:val="00770749"/>
    <w:rsid w:val="00796977"/>
    <w:rsid w:val="007B137C"/>
    <w:rsid w:val="0081564F"/>
    <w:rsid w:val="00826237"/>
    <w:rsid w:val="00875868"/>
    <w:rsid w:val="0088736D"/>
    <w:rsid w:val="00890A63"/>
    <w:rsid w:val="00890DE8"/>
    <w:rsid w:val="008A0228"/>
    <w:rsid w:val="008B78F9"/>
    <w:rsid w:val="008C4EC6"/>
    <w:rsid w:val="008C63B4"/>
    <w:rsid w:val="008D7CAA"/>
    <w:rsid w:val="008E0372"/>
    <w:rsid w:val="0092459A"/>
    <w:rsid w:val="00985C58"/>
    <w:rsid w:val="00991D2B"/>
    <w:rsid w:val="009B2DD2"/>
    <w:rsid w:val="009D384C"/>
    <w:rsid w:val="00A166FC"/>
    <w:rsid w:val="00A30D93"/>
    <w:rsid w:val="00AD12D6"/>
    <w:rsid w:val="00AF1AA4"/>
    <w:rsid w:val="00B02CC0"/>
    <w:rsid w:val="00B25718"/>
    <w:rsid w:val="00B365A3"/>
    <w:rsid w:val="00B56073"/>
    <w:rsid w:val="00BA1DC3"/>
    <w:rsid w:val="00BA5017"/>
    <w:rsid w:val="00BD261F"/>
    <w:rsid w:val="00BD6E9E"/>
    <w:rsid w:val="00C01E94"/>
    <w:rsid w:val="00C32AC9"/>
    <w:rsid w:val="00C94FE9"/>
    <w:rsid w:val="00D477C0"/>
    <w:rsid w:val="00D618F6"/>
    <w:rsid w:val="00D92F6C"/>
    <w:rsid w:val="00DB784B"/>
    <w:rsid w:val="00DD4E62"/>
    <w:rsid w:val="00DE7021"/>
    <w:rsid w:val="00DF60DC"/>
    <w:rsid w:val="00E00389"/>
    <w:rsid w:val="00E20A51"/>
    <w:rsid w:val="00E300DB"/>
    <w:rsid w:val="00E802A1"/>
    <w:rsid w:val="00E90870"/>
    <w:rsid w:val="00ED3E7A"/>
    <w:rsid w:val="00EE0E8F"/>
    <w:rsid w:val="00EE3CA5"/>
    <w:rsid w:val="00F227E7"/>
    <w:rsid w:val="00FE793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siemens-a-airbus-spojuji-sily-pro-dekarbonizaci-velkych-prumyslovych-arealu-v-usa-a-velke-britanii/"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3" ma:contentTypeDescription="Create a new document." ma:contentTypeScope="" ma:versionID="b063340ed33b9b3a233292c20f695099">
  <xsd:schema xmlns:xsd="http://www.w3.org/2001/XMLSchema" xmlns:xs="http://www.w3.org/2001/XMLSchema" xmlns:p="http://schemas.microsoft.com/office/2006/metadata/properties" xmlns:ns2="3536430c-ae53-4274-9684-4da1052b8568" xmlns:ns3="78bfd587-dabe-43ab-a00d-36a28e9d6446" targetNamespace="http://schemas.microsoft.com/office/2006/metadata/properties" ma:root="true" ma:fieldsID="ac8c59fe98500fdc2b7767835823a544" ns2:_="" ns3:_="">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fd587-dabe-43ab-a00d-36a28e9d6446" xsi:nil="true"/>
    <lcf76f155ced4ddcb4097134ff3c332f xmlns="3536430c-ae53-4274-9684-4da1052b8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85FFC7-22ED-406C-A5EA-CF4384D4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BC2E4-B2ED-4878-BDB4-C11CEE6E66D1}">
  <ds:schemaRefs>
    <ds:schemaRef ds:uri="http://schemas.microsoft.com/sharepoint/v3/contenttype/forms"/>
  </ds:schemaRefs>
</ds:datastoreItem>
</file>

<file path=customXml/itemProps3.xml><?xml version="1.0" encoding="utf-8"?>
<ds:datastoreItem xmlns:ds="http://schemas.openxmlformats.org/officeDocument/2006/customXml" ds:itemID="{E5DB3719-5BD5-4ED5-A996-E2E3B91DD0A6}">
  <ds:schemaRefs>
    <ds:schemaRef ds:uri="http://schemas.microsoft.com/office/2006/metadata/properties"/>
    <ds:schemaRef ds:uri="http://schemas.microsoft.com/office/infopath/2007/PartnerControls"/>
    <ds:schemaRef ds:uri="78bfd587-dabe-43ab-a00d-36a28e9d6446"/>
    <ds:schemaRef ds:uri="3536430c-ae53-4274-9684-4da1052b8568"/>
  </ds:schemaRefs>
</ds:datastoreItem>
</file>

<file path=docMetadata/LabelInfo.xml><?xml version="1.0" encoding="utf-8"?>
<clbl:labelList xmlns:clbl="http://schemas.microsoft.com/office/2020/mipLabelMetadata">
  <clbl:label id="{707c3c3c-9479-4e9e-ace6-d736970bf3b0}"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6135</Characters>
  <Application>Microsoft Office Word</Application>
  <DocSecurity>0</DocSecurity>
  <Lines>51</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Microsoft Word - PR Corporate_ en_2013_01_19.doc</vt:lpstr>
      <vt:lpstr>Microsoft Word - PR Corporate_ en_2013_01_19.doc</vt:lpstr>
    </vt:vector>
  </TitlesOfParts>
  <Company>Siemens AG</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46</cp:revision>
  <dcterms:created xsi:type="dcterms:W3CDTF">2025-10-13T13:42:00Z</dcterms:created>
  <dcterms:modified xsi:type="dcterms:W3CDTF">2025-10-14T08:12:00Z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ContentTypeId">
    <vt:lpwstr>0x010100F3D8E61590E6FA4E848FE4E5F774573A</vt:lpwstr>
  </property>
  <property fmtid="{D5CDD505-2E9C-101B-9397-08002B2CF9AE}" pid="15" name="MediaServiceImageTags">
    <vt:lpwstr/>
  </property>
</Properties>
</file>