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14128843" w14:textId="046C2E27" w:rsidR="00E22357" w:rsidRDefault="00002666" w:rsidP="00CC0E79">
      <w:pPr>
        <w:widowControl w:val="0"/>
        <w:tabs>
          <w:tab w:val="left" w:pos="5812"/>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E15605">
        <w:rPr>
          <w:rFonts w:ascii="Arial" w:hAnsi="Arial" w:cs="Arial"/>
          <w:color w:val="000000"/>
          <w:sz w:val="20"/>
          <w:szCs w:val="20"/>
        </w:rPr>
        <w:t>Praha 19. května 2022</w:t>
      </w:r>
    </w:p>
    <w:p w14:paraId="26023ABA"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E93A785" w14:textId="48543CA5" w:rsidR="00E22357" w:rsidRDefault="00E22357">
      <w:pPr>
        <w:widowControl w:val="0"/>
        <w:autoSpaceDE w:val="0"/>
        <w:autoSpaceDN w:val="0"/>
        <w:adjustRightInd w:val="0"/>
        <w:spacing w:after="0" w:line="200" w:lineRule="exact"/>
        <w:rPr>
          <w:rFonts w:ascii="Arial" w:hAnsi="Arial" w:cs="Arial"/>
          <w:color w:val="000000"/>
          <w:sz w:val="20"/>
          <w:szCs w:val="20"/>
        </w:rPr>
      </w:pPr>
    </w:p>
    <w:p w14:paraId="62A77210" w14:textId="4CCFADC6" w:rsidR="00220A0C" w:rsidRDefault="00220A0C">
      <w:pPr>
        <w:widowControl w:val="0"/>
        <w:autoSpaceDE w:val="0"/>
        <w:autoSpaceDN w:val="0"/>
        <w:adjustRightInd w:val="0"/>
        <w:spacing w:after="0" w:line="200" w:lineRule="exact"/>
        <w:rPr>
          <w:rFonts w:ascii="Arial" w:hAnsi="Arial" w:cs="Arial"/>
          <w:color w:val="000000"/>
          <w:sz w:val="20"/>
          <w:szCs w:val="20"/>
        </w:rPr>
      </w:pPr>
    </w:p>
    <w:p w14:paraId="5337B7D9" w14:textId="7F8BF227" w:rsidR="00E15605" w:rsidRDefault="00E15605" w:rsidP="00E15605">
      <w:pPr>
        <w:autoSpaceDE w:val="0"/>
        <w:autoSpaceDN w:val="0"/>
        <w:rPr>
          <w:rFonts w:ascii="Arial" w:hAnsi="Arial" w:cs="Arial"/>
          <w:color w:val="000000"/>
          <w:sz w:val="28"/>
          <w:szCs w:val="28"/>
        </w:rPr>
      </w:pPr>
      <w:r>
        <w:rPr>
          <w:rFonts w:ascii="Arial" w:hAnsi="Arial" w:cs="Arial"/>
          <w:color w:val="000000"/>
          <w:sz w:val="28"/>
          <w:szCs w:val="28"/>
        </w:rPr>
        <w:t xml:space="preserve">Cena Wernera von Siemense 2022: </w:t>
      </w:r>
      <w:r w:rsidRPr="00E15605">
        <w:rPr>
          <w:rFonts w:ascii="Arial" w:hAnsi="Arial" w:cs="Arial"/>
          <w:color w:val="000000"/>
          <w:sz w:val="28"/>
          <w:szCs w:val="28"/>
        </w:rPr>
        <w:t>Nejlepší absolventská práce týkající se chytré infrastruktury a energetiky</w:t>
      </w:r>
      <w:r>
        <w:rPr>
          <w:rFonts w:ascii="Arial" w:hAnsi="Arial" w:cs="Arial"/>
          <w:color w:val="000000"/>
          <w:sz w:val="28"/>
          <w:szCs w:val="28"/>
        </w:rPr>
        <w:t xml:space="preserve"> </w:t>
      </w:r>
      <w:r w:rsidR="008978B9">
        <w:rPr>
          <w:rFonts w:ascii="Arial" w:hAnsi="Arial" w:cs="Arial"/>
          <w:color w:val="000000"/>
          <w:sz w:val="28"/>
          <w:szCs w:val="28"/>
        </w:rPr>
        <w:t>– EMBARGO do 19. 5. 2022 18:00</w:t>
      </w:r>
    </w:p>
    <w:p w14:paraId="1B94E8BC" w14:textId="77777777" w:rsidR="00E15605" w:rsidRDefault="00E15605" w:rsidP="00E15605">
      <w:pPr>
        <w:autoSpaceDE w:val="0"/>
        <w:autoSpaceDN w:val="0"/>
        <w:rPr>
          <w:rFonts w:ascii="Arial" w:hAnsi="Arial" w:cs="Arial"/>
          <w:color w:val="000000"/>
          <w:sz w:val="16"/>
          <w:szCs w:val="16"/>
        </w:rPr>
      </w:pPr>
    </w:p>
    <w:p w14:paraId="3AB1332A" w14:textId="2C048454" w:rsidR="00E15605" w:rsidRDefault="00E15605" w:rsidP="00DB4904">
      <w:pPr>
        <w:autoSpaceDE w:val="0"/>
        <w:autoSpaceDN w:val="0"/>
        <w:rPr>
          <w:rFonts w:ascii="Arial" w:hAnsi="Arial" w:cs="Arial"/>
          <w:b/>
          <w:bCs/>
          <w:color w:val="000000"/>
        </w:rPr>
      </w:pPr>
      <w:r>
        <w:rPr>
          <w:rFonts w:ascii="Arial" w:hAnsi="Arial" w:cs="Arial"/>
          <w:color w:val="000000"/>
        </w:rPr>
        <w:t>Oceněný autor:</w:t>
      </w:r>
      <w:r>
        <w:rPr>
          <w:rFonts w:ascii="Arial" w:hAnsi="Arial" w:cs="Arial"/>
          <w:b/>
          <w:bCs/>
          <w:color w:val="000000"/>
        </w:rPr>
        <w:t xml:space="preserve"> Ing. Nikola Pokorný, Ph.D.</w:t>
      </w:r>
    </w:p>
    <w:p w14:paraId="3B0494F2" w14:textId="5152D374" w:rsidR="00E15605" w:rsidRDefault="00E15605" w:rsidP="00DB4904">
      <w:pPr>
        <w:autoSpaceDE w:val="0"/>
        <w:autoSpaceDN w:val="0"/>
        <w:rPr>
          <w:rFonts w:ascii="Arial" w:hAnsi="Arial" w:cs="Arial"/>
          <w:b/>
          <w:bCs/>
          <w:color w:val="000000"/>
        </w:rPr>
      </w:pPr>
      <w:r>
        <w:rPr>
          <w:rFonts w:ascii="Arial" w:hAnsi="Arial" w:cs="Arial"/>
          <w:color w:val="000000"/>
        </w:rPr>
        <w:t>Vědecké pracoviště:</w:t>
      </w:r>
      <w:r>
        <w:rPr>
          <w:rFonts w:ascii="Arial" w:hAnsi="Arial" w:cs="Arial"/>
          <w:b/>
          <w:bCs/>
          <w:color w:val="000000"/>
        </w:rPr>
        <w:t xml:space="preserve"> České vysoké učení technické – Fakulta strojní</w:t>
      </w:r>
    </w:p>
    <w:p w14:paraId="39D2D4B7" w14:textId="6200912E" w:rsidR="00E15605" w:rsidRDefault="00E15605" w:rsidP="00DB4904">
      <w:pPr>
        <w:autoSpaceDE w:val="0"/>
        <w:autoSpaceDN w:val="0"/>
        <w:rPr>
          <w:rFonts w:ascii="Arial" w:hAnsi="Arial" w:cs="Arial"/>
          <w:b/>
          <w:bCs/>
          <w:color w:val="000000"/>
        </w:rPr>
      </w:pPr>
      <w:r>
        <w:rPr>
          <w:rFonts w:ascii="Arial" w:hAnsi="Arial" w:cs="Arial"/>
          <w:color w:val="000000"/>
        </w:rPr>
        <w:t>Název práce:</w:t>
      </w:r>
      <w:r>
        <w:rPr>
          <w:rFonts w:ascii="Arial" w:hAnsi="Arial" w:cs="Arial"/>
          <w:b/>
          <w:bCs/>
          <w:color w:val="000000"/>
        </w:rPr>
        <w:t xml:space="preserve"> „Zasklený kapalinový </w:t>
      </w:r>
      <w:proofErr w:type="spellStart"/>
      <w:r>
        <w:rPr>
          <w:rFonts w:ascii="Arial" w:hAnsi="Arial" w:cs="Arial"/>
          <w:b/>
          <w:bCs/>
          <w:color w:val="000000"/>
        </w:rPr>
        <w:t>fotovoltaicko</w:t>
      </w:r>
      <w:proofErr w:type="spellEnd"/>
      <w:r>
        <w:rPr>
          <w:rFonts w:ascii="Arial" w:hAnsi="Arial" w:cs="Arial"/>
          <w:b/>
          <w:bCs/>
          <w:color w:val="000000"/>
        </w:rPr>
        <w:t>-tepelný kolektor“</w:t>
      </w:r>
    </w:p>
    <w:p w14:paraId="564A563A" w14:textId="77777777" w:rsidR="00220A0C" w:rsidRDefault="00220A0C" w:rsidP="00DB4904">
      <w:pPr>
        <w:widowControl w:val="0"/>
        <w:autoSpaceDE w:val="0"/>
        <w:autoSpaceDN w:val="0"/>
        <w:adjustRightInd w:val="0"/>
        <w:spacing w:after="0"/>
        <w:rPr>
          <w:rFonts w:ascii="Arial" w:hAnsi="Arial" w:cs="Arial"/>
          <w:color w:val="000000"/>
          <w:sz w:val="20"/>
          <w:szCs w:val="20"/>
        </w:rPr>
      </w:pPr>
    </w:p>
    <w:p w14:paraId="3B554E2F" w14:textId="5E59FF4E" w:rsidR="009909AB" w:rsidRPr="00EB3EAB" w:rsidRDefault="0092247F" w:rsidP="009909AB">
      <w:pPr>
        <w:pStyle w:val="Nzev"/>
        <w:ind w:left="0"/>
        <w:rPr>
          <w:lang w:val="cs-CZ"/>
        </w:rPr>
      </w:pPr>
      <w:r w:rsidRPr="0092247F">
        <w:rPr>
          <w:lang w:val="cs-CZ"/>
        </w:rPr>
        <w:t xml:space="preserve">Unikátní </w:t>
      </w:r>
      <w:proofErr w:type="spellStart"/>
      <w:r w:rsidRPr="0092247F">
        <w:rPr>
          <w:lang w:val="cs-CZ"/>
        </w:rPr>
        <w:t>fotovoltaicko</w:t>
      </w:r>
      <w:proofErr w:type="spellEnd"/>
      <w:r w:rsidRPr="0092247F">
        <w:rPr>
          <w:lang w:val="cs-CZ"/>
        </w:rPr>
        <w:t xml:space="preserve">-tepelný kolektor </w:t>
      </w:r>
      <w:proofErr w:type="gramStart"/>
      <w:r w:rsidRPr="0092247F">
        <w:rPr>
          <w:lang w:val="cs-CZ"/>
        </w:rPr>
        <w:t>zvýší</w:t>
      </w:r>
      <w:proofErr w:type="gramEnd"/>
      <w:r w:rsidRPr="0092247F">
        <w:rPr>
          <w:lang w:val="cs-CZ"/>
        </w:rPr>
        <w:t xml:space="preserve"> efektivitu výroby elektrické i tepelné energie</w:t>
      </w:r>
    </w:p>
    <w:p w14:paraId="0FA2A5B1"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DBB2B86"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48973107" w14:textId="1632DF82" w:rsidR="00E22357" w:rsidRDefault="0092247F" w:rsidP="001E6767">
      <w:pPr>
        <w:widowControl w:val="0"/>
        <w:autoSpaceDE w:val="0"/>
        <w:autoSpaceDN w:val="0"/>
        <w:adjustRightInd w:val="0"/>
        <w:spacing w:before="4" w:after="0" w:line="360" w:lineRule="auto"/>
        <w:ind w:right="1814"/>
        <w:rPr>
          <w:rFonts w:ascii="Arial" w:hAnsi="Arial" w:cs="Arial"/>
          <w:color w:val="000000"/>
          <w:sz w:val="18"/>
          <w:szCs w:val="18"/>
        </w:rPr>
      </w:pPr>
      <w:r w:rsidRPr="0092247F">
        <w:rPr>
          <w:rFonts w:ascii="Arial" w:hAnsi="Arial" w:cs="Arial"/>
          <w:b/>
          <w:color w:val="000000"/>
        </w:rPr>
        <w:t xml:space="preserve">Cenu Wernera von Siemense za první místo v kategorii </w:t>
      </w:r>
      <w:bookmarkStart w:id="0" w:name="_Hlk103272808"/>
      <w:r w:rsidRPr="0092247F">
        <w:rPr>
          <w:rFonts w:ascii="Arial" w:hAnsi="Arial" w:cs="Arial"/>
          <w:b/>
          <w:color w:val="000000"/>
        </w:rPr>
        <w:t>Nejlepší absolventská práce týkající se chytré infrastruktury a</w:t>
      </w:r>
      <w:r w:rsidR="00A44182">
        <w:rPr>
          <w:rFonts w:ascii="Arial" w:hAnsi="Arial" w:cs="Arial"/>
          <w:b/>
          <w:color w:val="000000"/>
        </w:rPr>
        <w:t> </w:t>
      </w:r>
      <w:r w:rsidRPr="0092247F">
        <w:rPr>
          <w:rFonts w:ascii="Arial" w:hAnsi="Arial" w:cs="Arial"/>
          <w:b/>
          <w:color w:val="000000"/>
        </w:rPr>
        <w:t xml:space="preserve">energetiky </w:t>
      </w:r>
      <w:bookmarkEnd w:id="0"/>
      <w:r w:rsidRPr="0092247F">
        <w:rPr>
          <w:rFonts w:ascii="Arial" w:hAnsi="Arial" w:cs="Arial"/>
          <w:b/>
          <w:color w:val="000000"/>
        </w:rPr>
        <w:t>získal Ing.</w:t>
      </w:r>
      <w:r w:rsidR="00AB5099">
        <w:rPr>
          <w:rFonts w:ascii="Arial" w:hAnsi="Arial" w:cs="Arial"/>
          <w:b/>
          <w:color w:val="000000"/>
        </w:rPr>
        <w:t> </w:t>
      </w:r>
      <w:r w:rsidRPr="0092247F">
        <w:rPr>
          <w:rFonts w:ascii="Arial" w:hAnsi="Arial" w:cs="Arial"/>
          <w:b/>
          <w:color w:val="000000"/>
        </w:rPr>
        <w:t>Nikola Pokorný, Ph.D., z Fakulty strojní ČVUT v Praze za disertační práci s</w:t>
      </w:r>
      <w:r w:rsidR="00A44182">
        <w:rPr>
          <w:rFonts w:ascii="Arial" w:hAnsi="Arial" w:cs="Arial"/>
          <w:b/>
          <w:color w:val="000000"/>
        </w:rPr>
        <w:t> </w:t>
      </w:r>
      <w:r w:rsidRPr="0092247F">
        <w:rPr>
          <w:rFonts w:ascii="Arial" w:hAnsi="Arial" w:cs="Arial"/>
          <w:b/>
          <w:color w:val="000000"/>
        </w:rPr>
        <w:t xml:space="preserve">názvem </w:t>
      </w:r>
      <w:r w:rsidRPr="0069718D">
        <w:rPr>
          <w:rFonts w:ascii="Arial" w:hAnsi="Arial" w:cs="Arial"/>
          <w:b/>
          <w:i/>
          <w:iCs/>
          <w:color w:val="000000"/>
        </w:rPr>
        <w:t xml:space="preserve">Zasklený kapalinový </w:t>
      </w:r>
      <w:proofErr w:type="spellStart"/>
      <w:r w:rsidRPr="0069718D">
        <w:rPr>
          <w:rFonts w:ascii="Arial" w:hAnsi="Arial" w:cs="Arial"/>
          <w:b/>
          <w:i/>
          <w:iCs/>
          <w:color w:val="000000"/>
        </w:rPr>
        <w:t>fotovoltaicko</w:t>
      </w:r>
      <w:proofErr w:type="spellEnd"/>
      <w:r w:rsidRPr="0069718D">
        <w:rPr>
          <w:rFonts w:ascii="Arial" w:hAnsi="Arial" w:cs="Arial"/>
          <w:b/>
          <w:i/>
          <w:iCs/>
          <w:color w:val="000000"/>
        </w:rPr>
        <w:t>-tepelný kolektor</w:t>
      </w:r>
      <w:r w:rsidRPr="0092247F">
        <w:rPr>
          <w:rFonts w:ascii="Arial" w:hAnsi="Arial" w:cs="Arial"/>
          <w:b/>
          <w:color w:val="000000"/>
        </w:rPr>
        <w:t>.</w:t>
      </w:r>
    </w:p>
    <w:p w14:paraId="6B40AB83" w14:textId="77777777" w:rsidR="00E22357" w:rsidRDefault="00E22357" w:rsidP="001E6767">
      <w:pPr>
        <w:widowControl w:val="0"/>
        <w:autoSpaceDE w:val="0"/>
        <w:autoSpaceDN w:val="0"/>
        <w:adjustRightInd w:val="0"/>
        <w:spacing w:after="0" w:line="360" w:lineRule="auto"/>
        <w:ind w:right="1814"/>
        <w:rPr>
          <w:rFonts w:ascii="Arial" w:hAnsi="Arial" w:cs="Arial"/>
          <w:color w:val="000000"/>
          <w:sz w:val="20"/>
          <w:szCs w:val="20"/>
        </w:rPr>
      </w:pPr>
    </w:p>
    <w:p w14:paraId="61E325E7" w14:textId="38AF571C" w:rsidR="00362259" w:rsidRPr="00362259" w:rsidRDefault="00362259" w:rsidP="00362259">
      <w:pPr>
        <w:spacing w:line="360" w:lineRule="auto"/>
        <w:ind w:right="1814"/>
        <w:rPr>
          <w:rFonts w:ascii="Arial" w:hAnsi="Arial" w:cs="Arial"/>
        </w:rPr>
      </w:pPr>
      <w:r w:rsidRPr="00362259">
        <w:rPr>
          <w:rFonts w:ascii="Arial" w:hAnsi="Arial" w:cs="Arial"/>
        </w:rPr>
        <w:t>Budovy na celém světě spotřebovávají okolo 30 % neobnovitelné primární energie. To odpovídá přibližně 28 % skleníkových plynů. Stále sílící důraz západních zemí na snižování spotřeby neobnovitelné primární energie a</w:t>
      </w:r>
      <w:r w:rsidR="00A44182">
        <w:rPr>
          <w:rFonts w:ascii="Arial" w:hAnsi="Arial" w:cs="Arial"/>
        </w:rPr>
        <w:t> </w:t>
      </w:r>
      <w:r w:rsidRPr="00362259">
        <w:rPr>
          <w:rFonts w:ascii="Arial" w:hAnsi="Arial" w:cs="Arial"/>
        </w:rPr>
        <w:t>s</w:t>
      </w:r>
      <w:r w:rsidR="00A44182">
        <w:rPr>
          <w:rFonts w:ascii="Arial" w:hAnsi="Arial" w:cs="Arial"/>
        </w:rPr>
        <w:t> </w:t>
      </w:r>
      <w:r w:rsidRPr="00362259">
        <w:rPr>
          <w:rFonts w:ascii="Arial" w:hAnsi="Arial" w:cs="Arial"/>
        </w:rPr>
        <w:t>tím související snižování emisí CO2 otevírá dveře pro nové, energeticky efektivní řešení. Zvyšování účinnosti a</w:t>
      </w:r>
      <w:r w:rsidR="00A44182">
        <w:rPr>
          <w:rFonts w:ascii="Arial" w:hAnsi="Arial" w:cs="Arial"/>
        </w:rPr>
        <w:t> </w:t>
      </w:r>
      <w:r w:rsidRPr="00362259">
        <w:rPr>
          <w:rFonts w:ascii="Arial" w:hAnsi="Arial" w:cs="Arial"/>
        </w:rPr>
        <w:t>efektivní využívání obnovitelných zdrojů energie je jedním z</w:t>
      </w:r>
      <w:r w:rsidR="00A44182">
        <w:rPr>
          <w:rFonts w:ascii="Arial" w:hAnsi="Arial" w:cs="Arial"/>
        </w:rPr>
        <w:t> </w:t>
      </w:r>
      <w:r w:rsidRPr="00362259">
        <w:rPr>
          <w:rFonts w:ascii="Arial" w:hAnsi="Arial" w:cs="Arial"/>
        </w:rPr>
        <w:t>podstatných aspektů boje s</w:t>
      </w:r>
      <w:r w:rsidR="00A44182">
        <w:rPr>
          <w:rFonts w:ascii="Arial" w:hAnsi="Arial" w:cs="Arial"/>
        </w:rPr>
        <w:t> </w:t>
      </w:r>
      <w:r w:rsidRPr="00362259">
        <w:rPr>
          <w:rFonts w:ascii="Arial" w:hAnsi="Arial" w:cs="Arial"/>
        </w:rPr>
        <w:t>klimatickou změnou.</w:t>
      </w:r>
    </w:p>
    <w:p w14:paraId="6231F604" w14:textId="782DBA90" w:rsidR="00362259" w:rsidRPr="00362259" w:rsidRDefault="00362259" w:rsidP="00362259">
      <w:pPr>
        <w:spacing w:line="360" w:lineRule="auto"/>
        <w:ind w:right="1814"/>
        <w:rPr>
          <w:rFonts w:ascii="Arial" w:hAnsi="Arial" w:cs="Arial"/>
        </w:rPr>
      </w:pPr>
      <w:r w:rsidRPr="00362259">
        <w:rPr>
          <w:rFonts w:ascii="Arial" w:hAnsi="Arial" w:cs="Arial"/>
        </w:rPr>
        <w:t>Většina komerčně vyráběných fotovoltaických panelů je schopna přeměnit dopadající sluneční záření na elektrickou energii s</w:t>
      </w:r>
      <w:r w:rsidR="00A44182">
        <w:rPr>
          <w:rFonts w:ascii="Arial" w:hAnsi="Arial" w:cs="Arial"/>
        </w:rPr>
        <w:t> </w:t>
      </w:r>
      <w:r w:rsidRPr="00362259">
        <w:rPr>
          <w:rFonts w:ascii="Arial" w:hAnsi="Arial" w:cs="Arial"/>
        </w:rPr>
        <w:t>účinností 10 až 18</w:t>
      </w:r>
      <w:r w:rsidR="00A44182">
        <w:rPr>
          <w:rFonts w:ascii="Arial" w:hAnsi="Arial" w:cs="Arial"/>
        </w:rPr>
        <w:t> </w:t>
      </w:r>
      <w:r w:rsidRPr="00362259">
        <w:rPr>
          <w:rFonts w:ascii="Arial" w:hAnsi="Arial" w:cs="Arial"/>
        </w:rPr>
        <w:t xml:space="preserve">%, zbylá část </w:t>
      </w:r>
      <w:proofErr w:type="spellStart"/>
      <w:r w:rsidRPr="00362259">
        <w:rPr>
          <w:rFonts w:ascii="Arial" w:hAnsi="Arial" w:cs="Arial"/>
        </w:rPr>
        <w:t>dopadlého</w:t>
      </w:r>
      <w:proofErr w:type="spellEnd"/>
      <w:r w:rsidRPr="00362259">
        <w:rPr>
          <w:rFonts w:ascii="Arial" w:hAnsi="Arial" w:cs="Arial"/>
        </w:rPr>
        <w:t xml:space="preserve"> slunečního záření se částečně odrazí a</w:t>
      </w:r>
      <w:r w:rsidR="00A44182">
        <w:rPr>
          <w:rFonts w:ascii="Arial" w:hAnsi="Arial" w:cs="Arial"/>
        </w:rPr>
        <w:t> </w:t>
      </w:r>
      <w:r w:rsidRPr="00362259">
        <w:rPr>
          <w:rFonts w:ascii="Arial" w:hAnsi="Arial" w:cs="Arial"/>
        </w:rPr>
        <w:t xml:space="preserve">poměrně velká část </w:t>
      </w:r>
      <w:proofErr w:type="spellStart"/>
      <w:r w:rsidRPr="00362259">
        <w:rPr>
          <w:rFonts w:ascii="Arial" w:hAnsi="Arial" w:cs="Arial"/>
        </w:rPr>
        <w:t>dopadlého</w:t>
      </w:r>
      <w:proofErr w:type="spellEnd"/>
      <w:r w:rsidRPr="00362259">
        <w:rPr>
          <w:rFonts w:ascii="Arial" w:hAnsi="Arial" w:cs="Arial"/>
        </w:rPr>
        <w:t xml:space="preserve"> záření se přemění na teplo, které se uvolňuje do okolí ve formě tepelné ztráty. Díky propojení technologie fotovoltaického panelu a</w:t>
      </w:r>
      <w:r w:rsidR="00A44182">
        <w:rPr>
          <w:rFonts w:ascii="Arial" w:hAnsi="Arial" w:cs="Arial"/>
        </w:rPr>
        <w:t> </w:t>
      </w:r>
      <w:r w:rsidRPr="00362259">
        <w:rPr>
          <w:rFonts w:ascii="Arial" w:hAnsi="Arial" w:cs="Arial"/>
        </w:rPr>
        <w:t xml:space="preserve">solárního tepelného kolektoru však lze využití </w:t>
      </w:r>
      <w:proofErr w:type="spellStart"/>
      <w:r w:rsidRPr="00362259">
        <w:rPr>
          <w:rFonts w:ascii="Arial" w:hAnsi="Arial" w:cs="Arial"/>
        </w:rPr>
        <w:t>dopadlého</w:t>
      </w:r>
      <w:proofErr w:type="spellEnd"/>
      <w:r w:rsidRPr="00362259">
        <w:rPr>
          <w:rFonts w:ascii="Arial" w:hAnsi="Arial" w:cs="Arial"/>
        </w:rPr>
        <w:t xml:space="preserve"> slunečního záření významně navýšit. </w:t>
      </w:r>
    </w:p>
    <w:p w14:paraId="31B7F542" w14:textId="77777777" w:rsidR="00362259" w:rsidRPr="00A44182" w:rsidRDefault="00362259" w:rsidP="00A44182">
      <w:pPr>
        <w:spacing w:after="0" w:line="360" w:lineRule="auto"/>
        <w:ind w:right="1814"/>
        <w:rPr>
          <w:rFonts w:ascii="Arial" w:hAnsi="Arial" w:cs="Arial"/>
          <w:b/>
          <w:bCs/>
        </w:rPr>
      </w:pPr>
      <w:r w:rsidRPr="00A44182">
        <w:rPr>
          <w:rFonts w:ascii="Arial" w:hAnsi="Arial" w:cs="Arial"/>
          <w:b/>
          <w:bCs/>
        </w:rPr>
        <w:lastRenderedPageBreak/>
        <w:t>Unikátní koncept</w:t>
      </w:r>
    </w:p>
    <w:p w14:paraId="7948BDD7" w14:textId="1A869B06" w:rsidR="00362259" w:rsidRPr="00362259" w:rsidRDefault="00362259" w:rsidP="00362259">
      <w:pPr>
        <w:spacing w:line="360" w:lineRule="auto"/>
        <w:ind w:right="1814"/>
        <w:rPr>
          <w:rFonts w:ascii="Arial" w:hAnsi="Arial" w:cs="Arial"/>
        </w:rPr>
      </w:pPr>
      <w:r w:rsidRPr="00362259">
        <w:rPr>
          <w:rFonts w:ascii="Arial" w:hAnsi="Arial" w:cs="Arial"/>
        </w:rPr>
        <w:t xml:space="preserve">Vývoj zaskleného kapalinového </w:t>
      </w:r>
      <w:proofErr w:type="spellStart"/>
      <w:r w:rsidRPr="00362259">
        <w:rPr>
          <w:rFonts w:ascii="Arial" w:hAnsi="Arial" w:cs="Arial"/>
        </w:rPr>
        <w:t>fotovoltaicko</w:t>
      </w:r>
      <w:proofErr w:type="spellEnd"/>
      <w:r w:rsidRPr="00362259">
        <w:rPr>
          <w:rFonts w:ascii="Arial" w:hAnsi="Arial" w:cs="Arial"/>
        </w:rPr>
        <w:t>-tepelného (FVT) kolektoru, do nějž se svou disertační prací zapojil i</w:t>
      </w:r>
      <w:r w:rsidR="00A44182">
        <w:rPr>
          <w:rFonts w:ascii="Arial" w:hAnsi="Arial" w:cs="Arial"/>
        </w:rPr>
        <w:t> </w:t>
      </w:r>
      <w:r w:rsidRPr="00362259">
        <w:rPr>
          <w:rFonts w:ascii="Arial" w:hAnsi="Arial" w:cs="Arial"/>
        </w:rPr>
        <w:t>Nikola Pokorný, směřuje ke zvýšení produkce tepelné energie do takové míry, aby mohl v</w:t>
      </w:r>
      <w:r w:rsidR="00A44182">
        <w:rPr>
          <w:rFonts w:ascii="Arial" w:hAnsi="Arial" w:cs="Arial"/>
        </w:rPr>
        <w:t> </w:t>
      </w:r>
      <w:r w:rsidRPr="00362259">
        <w:rPr>
          <w:rFonts w:ascii="Arial" w:hAnsi="Arial" w:cs="Arial"/>
        </w:rPr>
        <w:t>budoucnu konkurovat konvenčním tepelným kolektorům na trhu. Celkový energetický přínos zaskleného FVT kolektoru by přitom měl být vyšší než u</w:t>
      </w:r>
      <w:r w:rsidR="00A44182">
        <w:rPr>
          <w:rFonts w:ascii="Arial" w:hAnsi="Arial" w:cs="Arial"/>
        </w:rPr>
        <w:t> </w:t>
      </w:r>
      <w:r w:rsidRPr="00362259">
        <w:rPr>
          <w:rFonts w:ascii="Arial" w:hAnsi="Arial" w:cs="Arial"/>
        </w:rPr>
        <w:t>odděleného řešení solárních tepelných kolektorů a</w:t>
      </w:r>
      <w:r w:rsidR="00A44182">
        <w:rPr>
          <w:rFonts w:ascii="Arial" w:hAnsi="Arial" w:cs="Arial"/>
        </w:rPr>
        <w:t> </w:t>
      </w:r>
      <w:r w:rsidRPr="00362259">
        <w:rPr>
          <w:rFonts w:ascii="Arial" w:hAnsi="Arial" w:cs="Arial"/>
        </w:rPr>
        <w:t>fotovoltaických panelů. Tato varianta má však i</w:t>
      </w:r>
      <w:r w:rsidR="00A44182">
        <w:rPr>
          <w:rFonts w:ascii="Arial" w:hAnsi="Arial" w:cs="Arial"/>
        </w:rPr>
        <w:t> </w:t>
      </w:r>
      <w:r w:rsidRPr="00362259">
        <w:rPr>
          <w:rFonts w:ascii="Arial" w:hAnsi="Arial" w:cs="Arial"/>
        </w:rPr>
        <w:t>určitá konstrukční omezení, a</w:t>
      </w:r>
      <w:r w:rsidR="00A44182">
        <w:rPr>
          <w:rFonts w:ascii="Arial" w:hAnsi="Arial" w:cs="Arial"/>
        </w:rPr>
        <w:t> </w:t>
      </w:r>
      <w:r w:rsidRPr="00362259">
        <w:rPr>
          <w:rFonts w:ascii="Arial" w:hAnsi="Arial" w:cs="Arial"/>
        </w:rPr>
        <w:t>proto dosud není významně zastoupena na trhu, přestože se jedná o</w:t>
      </w:r>
      <w:r w:rsidR="00A44182">
        <w:rPr>
          <w:rFonts w:ascii="Arial" w:hAnsi="Arial" w:cs="Arial"/>
        </w:rPr>
        <w:t> </w:t>
      </w:r>
      <w:r w:rsidRPr="00362259">
        <w:rPr>
          <w:rFonts w:ascii="Arial" w:hAnsi="Arial" w:cs="Arial"/>
        </w:rPr>
        <w:t>solární prvek, který má velký potenciál zejména v</w:t>
      </w:r>
      <w:r w:rsidR="00A44182">
        <w:rPr>
          <w:rFonts w:ascii="Arial" w:hAnsi="Arial" w:cs="Arial"/>
        </w:rPr>
        <w:t> </w:t>
      </w:r>
      <w:r w:rsidRPr="00362259">
        <w:rPr>
          <w:rFonts w:ascii="Arial" w:hAnsi="Arial" w:cs="Arial"/>
        </w:rPr>
        <w:t>oblasti přípravy teplé vody v</w:t>
      </w:r>
      <w:r w:rsidR="00A44182">
        <w:rPr>
          <w:rFonts w:ascii="Arial" w:hAnsi="Arial" w:cs="Arial"/>
        </w:rPr>
        <w:t> </w:t>
      </w:r>
      <w:r w:rsidRPr="00362259">
        <w:rPr>
          <w:rFonts w:ascii="Arial" w:hAnsi="Arial" w:cs="Arial"/>
        </w:rPr>
        <w:t>bytových a</w:t>
      </w:r>
      <w:r w:rsidR="00A44182">
        <w:rPr>
          <w:rFonts w:ascii="Arial" w:hAnsi="Arial" w:cs="Arial"/>
        </w:rPr>
        <w:t> </w:t>
      </w:r>
      <w:r w:rsidRPr="00362259">
        <w:rPr>
          <w:rFonts w:ascii="Arial" w:hAnsi="Arial" w:cs="Arial"/>
        </w:rPr>
        <w:t xml:space="preserve">rodinných domech. </w:t>
      </w:r>
    </w:p>
    <w:p w14:paraId="76A7CB47" w14:textId="1129208F" w:rsidR="00362259" w:rsidRPr="00362259" w:rsidRDefault="00362259" w:rsidP="00362259">
      <w:pPr>
        <w:spacing w:line="360" w:lineRule="auto"/>
        <w:ind w:right="1814"/>
        <w:rPr>
          <w:rFonts w:ascii="Arial" w:hAnsi="Arial" w:cs="Arial"/>
        </w:rPr>
      </w:pPr>
      <w:r w:rsidRPr="00362259">
        <w:rPr>
          <w:rFonts w:ascii="Arial" w:hAnsi="Arial" w:cs="Arial"/>
        </w:rPr>
        <w:t>A</w:t>
      </w:r>
      <w:r w:rsidR="00076BC3">
        <w:rPr>
          <w:rFonts w:ascii="Arial" w:hAnsi="Arial" w:cs="Arial"/>
        </w:rPr>
        <w:t> </w:t>
      </w:r>
      <w:r w:rsidRPr="00362259">
        <w:rPr>
          <w:rFonts w:ascii="Arial" w:hAnsi="Arial" w:cs="Arial"/>
        </w:rPr>
        <w:t xml:space="preserve">právě zde je třeba vyzdvihnout přínos Pokorného práce. Nově koncipovaný </w:t>
      </w:r>
      <w:proofErr w:type="spellStart"/>
      <w:r w:rsidRPr="00362259">
        <w:rPr>
          <w:rFonts w:ascii="Arial" w:hAnsi="Arial" w:cs="Arial"/>
        </w:rPr>
        <w:t>fotovoltaicko</w:t>
      </w:r>
      <w:proofErr w:type="spellEnd"/>
      <w:r w:rsidRPr="00362259">
        <w:rPr>
          <w:rFonts w:ascii="Arial" w:hAnsi="Arial" w:cs="Arial"/>
        </w:rPr>
        <w:t xml:space="preserve">-tepelný kolektor totiž využívá unikátní technologie zapouzdření fotovoltaických článků do </w:t>
      </w:r>
      <w:proofErr w:type="spellStart"/>
      <w:r w:rsidRPr="00362259">
        <w:rPr>
          <w:rFonts w:ascii="Arial" w:hAnsi="Arial" w:cs="Arial"/>
        </w:rPr>
        <w:t>polysiloxanového</w:t>
      </w:r>
      <w:proofErr w:type="spellEnd"/>
      <w:r w:rsidRPr="00362259">
        <w:rPr>
          <w:rFonts w:ascii="Arial" w:hAnsi="Arial" w:cs="Arial"/>
        </w:rPr>
        <w:t xml:space="preserve"> gelu. Opírá se o</w:t>
      </w:r>
      <w:r w:rsidR="00076BC3">
        <w:rPr>
          <w:rFonts w:ascii="Arial" w:hAnsi="Arial" w:cs="Arial"/>
        </w:rPr>
        <w:t> </w:t>
      </w:r>
      <w:r w:rsidRPr="00362259">
        <w:rPr>
          <w:rFonts w:ascii="Arial" w:hAnsi="Arial" w:cs="Arial"/>
        </w:rPr>
        <w:t>taktéž zcela nově vyvinutý dynamický a</w:t>
      </w:r>
      <w:r w:rsidR="00076BC3">
        <w:rPr>
          <w:rFonts w:ascii="Arial" w:hAnsi="Arial" w:cs="Arial"/>
        </w:rPr>
        <w:t> </w:t>
      </w:r>
      <w:r w:rsidRPr="00362259">
        <w:rPr>
          <w:rFonts w:ascii="Arial" w:hAnsi="Arial" w:cs="Arial"/>
        </w:rPr>
        <w:t xml:space="preserve">stacionární matematický model, na jehož základě bylo možné optimalizovat konstrukci FVT kolektoru podle výsledků ročních simulací pro vybrané klimatické podmínky. Díky tomu mohlo být následně vytvořeno několik nových prototypů kolektorů, které byly experimentálně otestovány jak za laboratorních, tak za reálných venkovních klimatických podmínek. </w:t>
      </w:r>
    </w:p>
    <w:p w14:paraId="1E2E4B78" w14:textId="6D0136FE" w:rsidR="00362259" w:rsidRPr="00CB0438" w:rsidRDefault="00362259" w:rsidP="00362259">
      <w:pPr>
        <w:spacing w:line="360" w:lineRule="auto"/>
        <w:ind w:right="1814"/>
        <w:rPr>
          <w:rFonts w:ascii="Arial" w:hAnsi="Arial" w:cs="Arial"/>
          <w:i/>
          <w:iCs/>
        </w:rPr>
      </w:pPr>
      <w:r w:rsidRPr="00362259">
        <w:rPr>
          <w:rFonts w:ascii="Arial" w:hAnsi="Arial" w:cs="Arial"/>
        </w:rPr>
        <w:t>Právě v</w:t>
      </w:r>
      <w:r w:rsidR="00076BC3">
        <w:rPr>
          <w:rFonts w:ascii="Arial" w:hAnsi="Arial" w:cs="Arial"/>
        </w:rPr>
        <w:t> </w:t>
      </w:r>
      <w:r w:rsidRPr="00362259">
        <w:rPr>
          <w:rFonts w:ascii="Arial" w:hAnsi="Arial" w:cs="Arial"/>
        </w:rPr>
        <w:t xml:space="preserve">tom je podle vedoucího práce doc. Ing. Tomáše Matušky, Ph.D., Pokorného počin výjimečný: </w:t>
      </w:r>
      <w:r w:rsidRPr="00CB0438">
        <w:rPr>
          <w:rFonts w:ascii="Arial" w:hAnsi="Arial" w:cs="Arial"/>
          <w:i/>
          <w:iCs/>
        </w:rPr>
        <w:t xml:space="preserve">„Unikátní koncept zaskleného </w:t>
      </w:r>
      <w:proofErr w:type="spellStart"/>
      <w:r w:rsidRPr="00CB0438">
        <w:rPr>
          <w:rFonts w:ascii="Arial" w:hAnsi="Arial" w:cs="Arial"/>
          <w:i/>
          <w:iCs/>
        </w:rPr>
        <w:t>fotovoltaicko</w:t>
      </w:r>
      <w:proofErr w:type="spellEnd"/>
      <w:r w:rsidRPr="00CB0438">
        <w:rPr>
          <w:rFonts w:ascii="Arial" w:hAnsi="Arial" w:cs="Arial"/>
          <w:i/>
          <w:iCs/>
        </w:rPr>
        <w:t>-tepelného kolektoru s</w:t>
      </w:r>
      <w:r w:rsidR="00076BC3" w:rsidRPr="00CB0438">
        <w:rPr>
          <w:rFonts w:ascii="Arial" w:hAnsi="Arial" w:cs="Arial"/>
          <w:i/>
          <w:iCs/>
        </w:rPr>
        <w:t> </w:t>
      </w:r>
      <w:r w:rsidRPr="00CB0438">
        <w:rPr>
          <w:rFonts w:ascii="Arial" w:hAnsi="Arial" w:cs="Arial"/>
          <w:i/>
          <w:iCs/>
        </w:rPr>
        <w:t>články zapouzdřenými v</w:t>
      </w:r>
      <w:r w:rsidR="00076BC3" w:rsidRPr="00CB0438">
        <w:rPr>
          <w:rFonts w:ascii="Arial" w:hAnsi="Arial" w:cs="Arial"/>
          <w:i/>
          <w:iCs/>
        </w:rPr>
        <w:t> </w:t>
      </w:r>
      <w:r w:rsidRPr="00CB0438">
        <w:rPr>
          <w:rFonts w:ascii="Arial" w:hAnsi="Arial" w:cs="Arial"/>
          <w:i/>
          <w:iCs/>
        </w:rPr>
        <w:t>gelu je doveden až do konkrétní podoby opakovatelného výrobku, který byl odzkoušen v reálném provozu. Není to tedy pouze teoretický výzkum, ale má zároveň praktický přínos.“</w:t>
      </w:r>
    </w:p>
    <w:p w14:paraId="71120AFD" w14:textId="77777777" w:rsidR="00362259" w:rsidRPr="00CB0438" w:rsidRDefault="00362259" w:rsidP="00CB0438">
      <w:pPr>
        <w:spacing w:after="0" w:line="360" w:lineRule="auto"/>
        <w:ind w:right="1814"/>
        <w:rPr>
          <w:rFonts w:ascii="Arial" w:hAnsi="Arial" w:cs="Arial"/>
          <w:b/>
          <w:bCs/>
        </w:rPr>
      </w:pPr>
      <w:r w:rsidRPr="00CB0438">
        <w:rPr>
          <w:rFonts w:ascii="Arial" w:hAnsi="Arial" w:cs="Arial"/>
          <w:b/>
          <w:bCs/>
        </w:rPr>
        <w:t>Záleží na odvaze</w:t>
      </w:r>
    </w:p>
    <w:p w14:paraId="5C3C884A" w14:textId="707710C6" w:rsidR="00362259" w:rsidRPr="00362259" w:rsidRDefault="00362259" w:rsidP="00362259">
      <w:pPr>
        <w:spacing w:line="360" w:lineRule="auto"/>
        <w:ind w:right="1814"/>
        <w:rPr>
          <w:rFonts w:ascii="Arial" w:hAnsi="Arial" w:cs="Arial"/>
        </w:rPr>
      </w:pPr>
      <w:r w:rsidRPr="00362259">
        <w:rPr>
          <w:rFonts w:ascii="Arial" w:hAnsi="Arial" w:cs="Arial"/>
        </w:rPr>
        <w:t>A</w:t>
      </w:r>
      <w:r w:rsidR="00076BC3">
        <w:rPr>
          <w:rFonts w:ascii="Arial" w:hAnsi="Arial" w:cs="Arial"/>
        </w:rPr>
        <w:t> </w:t>
      </w:r>
      <w:r w:rsidRPr="00362259">
        <w:rPr>
          <w:rFonts w:ascii="Arial" w:hAnsi="Arial" w:cs="Arial"/>
        </w:rPr>
        <w:t>kdy tedy bude možné setkat se s</w:t>
      </w:r>
      <w:r w:rsidR="00076BC3">
        <w:rPr>
          <w:rFonts w:ascii="Arial" w:hAnsi="Arial" w:cs="Arial"/>
        </w:rPr>
        <w:t> </w:t>
      </w:r>
      <w:r w:rsidRPr="00362259">
        <w:rPr>
          <w:rFonts w:ascii="Arial" w:hAnsi="Arial" w:cs="Arial"/>
        </w:rPr>
        <w:t xml:space="preserve">výsledky této práce v běžné praxi? </w:t>
      </w:r>
      <w:r w:rsidRPr="00CB0438">
        <w:rPr>
          <w:rFonts w:ascii="Arial" w:hAnsi="Arial" w:cs="Arial"/>
          <w:i/>
          <w:iCs/>
        </w:rPr>
        <w:t xml:space="preserve">„Vše záleží na odvaze investorů či firem – zda se rozhodnou </w:t>
      </w:r>
      <w:proofErr w:type="spellStart"/>
      <w:r w:rsidRPr="00CB0438">
        <w:rPr>
          <w:rFonts w:ascii="Arial" w:hAnsi="Arial" w:cs="Arial"/>
          <w:i/>
          <w:iCs/>
        </w:rPr>
        <w:t>fotovoltaicko</w:t>
      </w:r>
      <w:proofErr w:type="spellEnd"/>
      <w:r w:rsidR="00076BC3" w:rsidRPr="00CB0438">
        <w:rPr>
          <w:rFonts w:ascii="Arial" w:hAnsi="Arial" w:cs="Arial"/>
          <w:i/>
          <w:iCs/>
        </w:rPr>
        <w:t>-</w:t>
      </w:r>
      <w:r w:rsidRPr="00CB0438">
        <w:rPr>
          <w:rFonts w:ascii="Arial" w:hAnsi="Arial" w:cs="Arial"/>
          <w:i/>
          <w:iCs/>
        </w:rPr>
        <w:t>tepelný kolektor uvést na trh. V</w:t>
      </w:r>
      <w:r w:rsidR="00076BC3" w:rsidRPr="00CB0438">
        <w:rPr>
          <w:rFonts w:ascii="Arial" w:hAnsi="Arial" w:cs="Arial"/>
          <w:i/>
          <w:iCs/>
        </w:rPr>
        <w:t> </w:t>
      </w:r>
      <w:r w:rsidRPr="00CB0438">
        <w:rPr>
          <w:rFonts w:ascii="Arial" w:hAnsi="Arial" w:cs="Arial"/>
          <w:i/>
          <w:iCs/>
        </w:rPr>
        <w:t>kontextu současné transformace energetiky lze očekávat stále větší důraz na obnovitelné zdroje energie, a</w:t>
      </w:r>
      <w:r w:rsidR="00076BC3" w:rsidRPr="00CB0438">
        <w:rPr>
          <w:rFonts w:ascii="Arial" w:hAnsi="Arial" w:cs="Arial"/>
          <w:i/>
          <w:iCs/>
        </w:rPr>
        <w:t> </w:t>
      </w:r>
      <w:r w:rsidRPr="00CB0438">
        <w:rPr>
          <w:rFonts w:ascii="Arial" w:hAnsi="Arial" w:cs="Arial"/>
          <w:i/>
          <w:iCs/>
        </w:rPr>
        <w:t>tedy i</w:t>
      </w:r>
      <w:r w:rsidR="00076BC3" w:rsidRPr="00CB0438">
        <w:rPr>
          <w:rFonts w:ascii="Arial" w:hAnsi="Arial" w:cs="Arial"/>
          <w:i/>
          <w:iCs/>
        </w:rPr>
        <w:t> </w:t>
      </w:r>
      <w:r w:rsidRPr="00CB0438">
        <w:rPr>
          <w:rFonts w:ascii="Arial" w:hAnsi="Arial" w:cs="Arial"/>
          <w:i/>
          <w:iCs/>
        </w:rPr>
        <w:t xml:space="preserve">vysokou pravděpodobnost, že se </w:t>
      </w:r>
      <w:proofErr w:type="spellStart"/>
      <w:r w:rsidRPr="00CB0438">
        <w:rPr>
          <w:rFonts w:ascii="Arial" w:hAnsi="Arial" w:cs="Arial"/>
          <w:i/>
          <w:iCs/>
        </w:rPr>
        <w:t>fotovoltaicko</w:t>
      </w:r>
      <w:proofErr w:type="spellEnd"/>
      <w:r w:rsidRPr="00CB0438">
        <w:rPr>
          <w:rFonts w:ascii="Arial" w:hAnsi="Arial" w:cs="Arial"/>
          <w:i/>
          <w:iCs/>
        </w:rPr>
        <w:t>-tepelné kolektory začnou významně prosazovat. Ideální aplikací jsou budovy s</w:t>
      </w:r>
      <w:r w:rsidR="00076BC3" w:rsidRPr="00CB0438">
        <w:rPr>
          <w:rFonts w:ascii="Arial" w:hAnsi="Arial" w:cs="Arial"/>
          <w:i/>
          <w:iCs/>
        </w:rPr>
        <w:t> </w:t>
      </w:r>
      <w:r w:rsidRPr="00CB0438">
        <w:rPr>
          <w:rFonts w:ascii="Arial" w:hAnsi="Arial" w:cs="Arial"/>
          <w:i/>
          <w:iCs/>
        </w:rPr>
        <w:t>omezenou plochou střechy a</w:t>
      </w:r>
      <w:r w:rsidR="00076BC3" w:rsidRPr="00CB0438">
        <w:rPr>
          <w:rFonts w:ascii="Arial" w:hAnsi="Arial" w:cs="Arial"/>
          <w:i/>
          <w:iCs/>
        </w:rPr>
        <w:t> </w:t>
      </w:r>
      <w:r w:rsidRPr="00CB0438">
        <w:rPr>
          <w:rFonts w:ascii="Arial" w:hAnsi="Arial" w:cs="Arial"/>
          <w:i/>
          <w:iCs/>
        </w:rPr>
        <w:t xml:space="preserve">velkou potřebou tepla, jako jsou hotely či bytové domy, kde jsou </w:t>
      </w:r>
      <w:proofErr w:type="spellStart"/>
      <w:r w:rsidRPr="00CB0438">
        <w:rPr>
          <w:rFonts w:ascii="Arial" w:hAnsi="Arial" w:cs="Arial"/>
          <w:i/>
          <w:iCs/>
        </w:rPr>
        <w:t>fotovoltaicko</w:t>
      </w:r>
      <w:proofErr w:type="spellEnd"/>
      <w:r w:rsidRPr="00CB0438">
        <w:rPr>
          <w:rFonts w:ascii="Arial" w:hAnsi="Arial" w:cs="Arial"/>
          <w:i/>
          <w:iCs/>
        </w:rPr>
        <w:t>-tepelné kolektory nejen ekonomicky výhodné, ale vykazují i</w:t>
      </w:r>
      <w:r w:rsidR="00076BC3" w:rsidRPr="00CB0438">
        <w:rPr>
          <w:rFonts w:ascii="Arial" w:hAnsi="Arial" w:cs="Arial"/>
          <w:i/>
          <w:iCs/>
        </w:rPr>
        <w:t> </w:t>
      </w:r>
      <w:r w:rsidRPr="00CB0438">
        <w:rPr>
          <w:rFonts w:ascii="Arial" w:hAnsi="Arial" w:cs="Arial"/>
          <w:i/>
          <w:iCs/>
        </w:rPr>
        <w:t xml:space="preserve">maximální využití </w:t>
      </w:r>
      <w:proofErr w:type="spellStart"/>
      <w:r w:rsidRPr="00CB0438">
        <w:rPr>
          <w:rFonts w:ascii="Arial" w:hAnsi="Arial" w:cs="Arial"/>
          <w:i/>
          <w:iCs/>
        </w:rPr>
        <w:t>dopadlé</w:t>
      </w:r>
      <w:proofErr w:type="spellEnd"/>
      <w:r w:rsidRPr="00CB0438">
        <w:rPr>
          <w:rFonts w:ascii="Arial" w:hAnsi="Arial" w:cs="Arial"/>
          <w:i/>
          <w:iCs/>
        </w:rPr>
        <w:t xml:space="preserve"> sluneční energie na plochu střechy,“</w:t>
      </w:r>
      <w:r w:rsidRPr="00362259">
        <w:rPr>
          <w:rFonts w:ascii="Arial" w:hAnsi="Arial" w:cs="Arial"/>
        </w:rPr>
        <w:t xml:space="preserve"> říká Nikola Pokorný.</w:t>
      </w:r>
    </w:p>
    <w:p w14:paraId="19CB3ACF" w14:textId="3C5C8334" w:rsidR="00D42B17" w:rsidRPr="00FC6B1C" w:rsidRDefault="00362259" w:rsidP="00362259">
      <w:pPr>
        <w:spacing w:line="360" w:lineRule="auto"/>
        <w:ind w:right="1814"/>
        <w:rPr>
          <w:rFonts w:ascii="Arial" w:hAnsi="Arial" w:cs="Arial"/>
        </w:rPr>
      </w:pPr>
      <w:r w:rsidRPr="00362259">
        <w:rPr>
          <w:rFonts w:ascii="Arial" w:hAnsi="Arial" w:cs="Arial"/>
        </w:rPr>
        <w:lastRenderedPageBreak/>
        <w:t>O</w:t>
      </w:r>
      <w:r w:rsidR="00076BC3">
        <w:rPr>
          <w:rFonts w:ascii="Arial" w:hAnsi="Arial" w:cs="Arial"/>
        </w:rPr>
        <w:t> </w:t>
      </w:r>
      <w:r w:rsidRPr="00362259">
        <w:rPr>
          <w:rFonts w:ascii="Arial" w:hAnsi="Arial" w:cs="Arial"/>
        </w:rPr>
        <w:t>připravenosti prototypu pro sériovou výrobu je přesvědčen i</w:t>
      </w:r>
      <w:r w:rsidR="00076BC3">
        <w:rPr>
          <w:rFonts w:ascii="Arial" w:hAnsi="Arial" w:cs="Arial"/>
        </w:rPr>
        <w:t> </w:t>
      </w:r>
      <w:r w:rsidRPr="00362259">
        <w:rPr>
          <w:rFonts w:ascii="Arial" w:hAnsi="Arial" w:cs="Arial"/>
        </w:rPr>
        <w:t xml:space="preserve">Tomáš Matuška. </w:t>
      </w:r>
      <w:r w:rsidRPr="00CB0438">
        <w:rPr>
          <w:rFonts w:ascii="Arial" w:hAnsi="Arial" w:cs="Arial"/>
          <w:i/>
          <w:iCs/>
        </w:rPr>
        <w:t>„Kolektor dokážeme opakovaně vyrobit v</w:t>
      </w:r>
      <w:r w:rsidR="00076BC3" w:rsidRPr="00CB0438">
        <w:rPr>
          <w:rFonts w:ascii="Arial" w:hAnsi="Arial" w:cs="Arial"/>
          <w:i/>
          <w:iCs/>
        </w:rPr>
        <w:t> </w:t>
      </w:r>
      <w:r w:rsidRPr="00CB0438">
        <w:rPr>
          <w:rFonts w:ascii="Arial" w:hAnsi="Arial" w:cs="Arial"/>
          <w:i/>
          <w:iCs/>
        </w:rPr>
        <w:t>našich dílnách na ČVUT a</w:t>
      </w:r>
      <w:r w:rsidR="00076BC3" w:rsidRPr="00CB0438">
        <w:rPr>
          <w:rFonts w:ascii="Arial" w:hAnsi="Arial" w:cs="Arial"/>
          <w:i/>
          <w:iCs/>
        </w:rPr>
        <w:t> </w:t>
      </w:r>
      <w:r w:rsidRPr="00CB0438">
        <w:rPr>
          <w:rFonts w:ascii="Arial" w:hAnsi="Arial" w:cs="Arial"/>
          <w:i/>
          <w:iCs/>
        </w:rPr>
        <w:t xml:space="preserve">neměl by být problém výrobu převést do praxe. Námi vyrobené </w:t>
      </w:r>
      <w:proofErr w:type="spellStart"/>
      <w:r w:rsidRPr="00CB0438">
        <w:rPr>
          <w:rFonts w:ascii="Arial" w:hAnsi="Arial" w:cs="Arial"/>
          <w:i/>
          <w:iCs/>
        </w:rPr>
        <w:t>fotovoltaicko</w:t>
      </w:r>
      <w:proofErr w:type="spellEnd"/>
      <w:r w:rsidRPr="00CB0438">
        <w:rPr>
          <w:rFonts w:ascii="Arial" w:hAnsi="Arial" w:cs="Arial"/>
          <w:i/>
          <w:iCs/>
        </w:rPr>
        <w:t>-tepelné kolektory jsou už dnes instalované na střeše českého pavilonu na EXPO 2020 v</w:t>
      </w:r>
      <w:r w:rsidR="00076BC3" w:rsidRPr="00CB0438">
        <w:rPr>
          <w:rFonts w:ascii="Arial" w:hAnsi="Arial" w:cs="Arial"/>
          <w:i/>
          <w:iCs/>
        </w:rPr>
        <w:t> </w:t>
      </w:r>
      <w:r w:rsidRPr="00CB0438">
        <w:rPr>
          <w:rFonts w:ascii="Arial" w:hAnsi="Arial" w:cs="Arial"/>
          <w:i/>
          <w:iCs/>
        </w:rPr>
        <w:t>Dubaji a</w:t>
      </w:r>
      <w:r w:rsidR="00076BC3" w:rsidRPr="00CB0438">
        <w:rPr>
          <w:rFonts w:ascii="Arial" w:hAnsi="Arial" w:cs="Arial"/>
          <w:i/>
          <w:iCs/>
        </w:rPr>
        <w:t> </w:t>
      </w:r>
      <w:r w:rsidRPr="00CB0438">
        <w:rPr>
          <w:rFonts w:ascii="Arial" w:hAnsi="Arial" w:cs="Arial"/>
          <w:i/>
          <w:iCs/>
        </w:rPr>
        <w:t>nyní se chystá instalace v</w:t>
      </w:r>
      <w:r w:rsidR="00076BC3" w:rsidRPr="00CB0438">
        <w:rPr>
          <w:rFonts w:ascii="Arial" w:hAnsi="Arial" w:cs="Arial"/>
          <w:i/>
          <w:iCs/>
        </w:rPr>
        <w:t> </w:t>
      </w:r>
      <w:r w:rsidRPr="00CB0438">
        <w:rPr>
          <w:rFonts w:ascii="Arial" w:hAnsi="Arial" w:cs="Arial"/>
          <w:i/>
          <w:iCs/>
        </w:rPr>
        <w:t>rámci soutěže Solar Decathlon v</w:t>
      </w:r>
      <w:r w:rsidR="00076BC3" w:rsidRPr="00CB0438">
        <w:rPr>
          <w:rFonts w:ascii="Arial" w:hAnsi="Arial" w:cs="Arial"/>
          <w:i/>
          <w:iCs/>
        </w:rPr>
        <w:t> </w:t>
      </w:r>
      <w:r w:rsidRPr="00CB0438">
        <w:rPr>
          <w:rFonts w:ascii="Arial" w:hAnsi="Arial" w:cs="Arial"/>
          <w:i/>
          <w:iCs/>
        </w:rPr>
        <w:t xml:space="preserve">německém </w:t>
      </w:r>
      <w:proofErr w:type="spellStart"/>
      <w:r w:rsidRPr="00CB0438">
        <w:rPr>
          <w:rFonts w:ascii="Arial" w:hAnsi="Arial" w:cs="Arial"/>
          <w:i/>
          <w:iCs/>
        </w:rPr>
        <w:t>Wuppertalu</w:t>
      </w:r>
      <w:proofErr w:type="spellEnd"/>
      <w:r w:rsidRPr="00CB0438">
        <w:rPr>
          <w:rFonts w:ascii="Arial" w:hAnsi="Arial" w:cs="Arial"/>
          <w:i/>
          <w:iCs/>
        </w:rPr>
        <w:t>,“</w:t>
      </w:r>
      <w:r w:rsidRPr="00362259">
        <w:rPr>
          <w:rFonts w:ascii="Arial" w:hAnsi="Arial" w:cs="Arial"/>
        </w:rPr>
        <w:t xml:space="preserve"> dodává.</w:t>
      </w:r>
    </w:p>
    <w:p w14:paraId="3DD38D0B" w14:textId="4AB079D7" w:rsidR="00FC6B1C" w:rsidRDefault="00FC6B1C" w:rsidP="00D42B17">
      <w:pPr>
        <w:widowControl w:val="0"/>
        <w:autoSpaceDE w:val="0"/>
        <w:autoSpaceDN w:val="0"/>
        <w:adjustRightInd w:val="0"/>
        <w:spacing w:after="0" w:line="360" w:lineRule="auto"/>
        <w:rPr>
          <w:rFonts w:ascii="Arial" w:hAnsi="Arial" w:cs="Arial"/>
          <w:b/>
          <w:bCs/>
          <w:color w:val="000000"/>
        </w:rPr>
      </w:pPr>
    </w:p>
    <w:p w14:paraId="6F3EF868" w14:textId="77777777" w:rsidR="00CB0438" w:rsidRDefault="00CB0438" w:rsidP="00D42B17">
      <w:pPr>
        <w:widowControl w:val="0"/>
        <w:autoSpaceDE w:val="0"/>
        <w:autoSpaceDN w:val="0"/>
        <w:adjustRightInd w:val="0"/>
        <w:spacing w:after="0" w:line="360" w:lineRule="auto"/>
        <w:rPr>
          <w:rFonts w:ascii="Arial" w:hAnsi="Arial" w:cs="Arial"/>
          <w:b/>
          <w:bCs/>
          <w:color w:val="000000"/>
        </w:rPr>
      </w:pPr>
    </w:p>
    <w:p w14:paraId="249BD5EB" w14:textId="5D1D0848"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6"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7"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8"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6D9FB3F"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Siemens Česká republika</w:t>
      </w:r>
    </w:p>
    <w:p w14:paraId="03889514" w14:textId="6FEBD741" w:rsidR="00E425BF" w:rsidRPr="004F1BAE" w:rsidRDefault="00E425BF" w:rsidP="00E425BF">
      <w:pPr>
        <w:rPr>
          <w:rStyle w:val="Siln"/>
          <w:rFonts w:ascii="Arial" w:hAnsi="Arial" w:cs="Arial"/>
          <w:b w:val="0"/>
          <w:bCs w:val="0"/>
          <w:color w:val="333333"/>
          <w:sz w:val="16"/>
          <w:szCs w:val="16"/>
          <w:shd w:val="clear" w:color="auto" w:fill="FFFFFF"/>
        </w:rPr>
      </w:pPr>
      <w:r w:rsidRPr="004F1BAE">
        <w:rPr>
          <w:rStyle w:val="Siln"/>
          <w:rFonts w:ascii="Arial" w:hAnsi="Arial" w:cs="Arial"/>
          <w:b w:val="0"/>
          <w:bCs w:val="0"/>
          <w:sz w:val="16"/>
          <w:szCs w:val="16"/>
          <w:shd w:val="clear" w:color="auto" w:fill="FFFFFF"/>
        </w:rPr>
        <w:t xml:space="preserve">Siemens </w:t>
      </w:r>
      <w:proofErr w:type="gramStart"/>
      <w:r w:rsidRPr="004F1BAE">
        <w:rPr>
          <w:rStyle w:val="Siln"/>
          <w:rFonts w:ascii="Arial" w:hAnsi="Arial" w:cs="Arial"/>
          <w:b w:val="0"/>
          <w:bCs w:val="0"/>
          <w:sz w:val="16"/>
          <w:szCs w:val="16"/>
          <w:shd w:val="clear" w:color="auto" w:fill="FFFFFF"/>
        </w:rPr>
        <w:t>patří</w:t>
      </w:r>
      <w:proofErr w:type="gramEnd"/>
      <w:r w:rsidRPr="004F1BAE">
        <w:rPr>
          <w:rStyle w:val="Siln"/>
          <w:rFonts w:ascii="Arial" w:hAnsi="Arial" w:cs="Arial"/>
          <w:b w:val="0"/>
          <w:bCs w:val="0"/>
          <w:sz w:val="16"/>
          <w:szCs w:val="16"/>
          <w:shd w:val="clear" w:color="auto" w:fill="FFFFFF"/>
        </w:rPr>
        <w:t xml:space="preserve"> mezi největší technologické firmy v České republice a již </w:t>
      </w:r>
      <w:r w:rsidR="00E84801">
        <w:rPr>
          <w:rStyle w:val="Siln"/>
          <w:rFonts w:ascii="Arial" w:hAnsi="Arial" w:cs="Arial"/>
          <w:b w:val="0"/>
          <w:bCs w:val="0"/>
          <w:sz w:val="16"/>
          <w:szCs w:val="16"/>
          <w:shd w:val="clear" w:color="auto" w:fill="FFFFFF"/>
        </w:rPr>
        <w:t xml:space="preserve">více než </w:t>
      </w:r>
      <w:r w:rsidRPr="004F1BAE">
        <w:rPr>
          <w:rStyle w:val="Siln"/>
          <w:rFonts w:ascii="Arial" w:hAnsi="Arial" w:cs="Arial"/>
          <w:b w:val="0"/>
          <w:bCs w:val="0"/>
          <w:sz w:val="16"/>
          <w:szCs w:val="16"/>
          <w:shd w:val="clear" w:color="auto" w:fill="FFFFFF"/>
        </w:rPr>
        <w:t xml:space="preserve">130 let je nedílnou součástí českého průmyslu a zárukou inovativních technologií. Se svými 10 500 zaměstnanci se řadí mezi největší zaměstnavatele v Česku. Portfolio Siemens pokrývá řešení pro průmysl, distribuované energetické systémy, veřejnou infrastrukturu a technologie budov. Odděleně vedené společnosti Siemens </w:t>
      </w:r>
      <w:proofErr w:type="spellStart"/>
      <w:r w:rsidRPr="004F1BAE">
        <w:rPr>
          <w:rStyle w:val="Siln"/>
          <w:rFonts w:ascii="Arial" w:hAnsi="Arial" w:cs="Arial"/>
          <w:b w:val="0"/>
          <w:bCs w:val="0"/>
          <w:sz w:val="16"/>
          <w:szCs w:val="16"/>
          <w:shd w:val="clear" w:color="auto" w:fill="FFFFFF"/>
        </w:rPr>
        <w:t>Energy</w:t>
      </w:r>
      <w:proofErr w:type="spellEnd"/>
      <w:r w:rsidRPr="004F1BAE">
        <w:rPr>
          <w:rStyle w:val="Siln"/>
          <w:rFonts w:ascii="Arial" w:hAnsi="Arial" w:cs="Arial"/>
          <w:b w:val="0"/>
          <w:bCs w:val="0"/>
          <w:sz w:val="16"/>
          <w:szCs w:val="16"/>
          <w:shd w:val="clear" w:color="auto" w:fill="FFFFFF"/>
        </w:rPr>
        <w:t xml:space="preserve">, Siemens </w:t>
      </w:r>
      <w:proofErr w:type="spellStart"/>
      <w:r w:rsidRPr="004F1BAE">
        <w:rPr>
          <w:rStyle w:val="Siln"/>
          <w:rFonts w:ascii="Arial" w:hAnsi="Arial" w:cs="Arial"/>
          <w:b w:val="0"/>
          <w:bCs w:val="0"/>
          <w:sz w:val="16"/>
          <w:szCs w:val="16"/>
          <w:shd w:val="clear" w:color="auto" w:fill="FFFFFF"/>
        </w:rPr>
        <w:t>Healthineers</w:t>
      </w:r>
      <w:proofErr w:type="spellEnd"/>
      <w:r w:rsidRPr="004F1BAE">
        <w:rPr>
          <w:rStyle w:val="Siln"/>
          <w:rFonts w:ascii="Arial" w:hAnsi="Arial" w:cs="Arial"/>
          <w:b w:val="0"/>
          <w:bCs w:val="0"/>
          <w:sz w:val="16"/>
          <w:szCs w:val="16"/>
          <w:shd w:val="clear" w:color="auto" w:fill="FFFFFF"/>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9" w:history="1">
        <w:r w:rsidRPr="004F1BAE">
          <w:rPr>
            <w:rStyle w:val="Hypertextovodkaz"/>
            <w:rFonts w:ascii="Arial" w:hAnsi="Arial" w:cs="Arial"/>
            <w:b/>
            <w:bCs/>
            <w:sz w:val="16"/>
            <w:szCs w:val="16"/>
            <w:shd w:val="clear" w:color="auto" w:fill="FFFFFF"/>
          </w:rPr>
          <w:t>http://www.siemens.cz</w:t>
        </w:r>
      </w:hyperlink>
      <w:r w:rsidRPr="004F1BAE">
        <w:rPr>
          <w:rStyle w:val="Siln"/>
          <w:rFonts w:ascii="Arial" w:hAnsi="Arial" w:cs="Arial"/>
          <w:b w:val="0"/>
          <w:bCs w:val="0"/>
          <w:color w:val="333333"/>
          <w:sz w:val="16"/>
          <w:szCs w:val="16"/>
          <w:shd w:val="clear" w:color="auto" w:fill="FFFFFF"/>
        </w:rPr>
        <w:t xml:space="preserve">, </w:t>
      </w:r>
    </w:p>
    <w:p w14:paraId="29CBE281" w14:textId="77777777" w:rsidR="00E425BF" w:rsidRPr="00BB54AA" w:rsidRDefault="00E425BF" w:rsidP="00E425BF">
      <w:pPr>
        <w:rPr>
          <w:rStyle w:val="Siln"/>
          <w:rFonts w:ascii="Arial" w:hAnsi="Arial" w:cs="Arial"/>
          <w:b w:val="0"/>
          <w:bCs w:val="0"/>
          <w:color w:val="333333"/>
          <w:sz w:val="16"/>
          <w:szCs w:val="16"/>
          <w:shd w:val="clear" w:color="auto" w:fill="FFFFFF"/>
        </w:rPr>
      </w:pPr>
    </w:p>
    <w:p w14:paraId="0DBD3839"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Koncern Siemens AG</w:t>
      </w:r>
    </w:p>
    <w:p w14:paraId="7BA04B4F" w14:textId="0B0BC1F8" w:rsidR="00E22357" w:rsidRPr="00FC6B1C" w:rsidRDefault="00FC6B1C" w:rsidP="00FC6B1C">
      <w:pPr>
        <w:rPr>
          <w:rStyle w:val="Siln"/>
          <w:shd w:val="clear" w:color="auto" w:fill="FFFFFF"/>
        </w:rPr>
      </w:pPr>
      <w:r w:rsidRPr="00FC6B1C">
        <w:rPr>
          <w:rStyle w:val="Siln"/>
          <w:rFonts w:ascii="Arial" w:hAnsi="Arial" w:cs="Arial"/>
          <w:b w:val="0"/>
          <w:bCs w:val="0"/>
          <w:sz w:val="16"/>
          <w:szCs w:val="16"/>
          <w:shd w:val="clear" w:color="auto" w:fill="FFFFFF"/>
        </w:rPr>
        <w:t xml:space="preserve">Siemens AG (Berlín a Mnichov) je technologická společnost zaměřená na průmysl, infrastrukturu, dopravu a zdravotnictví. Siemens </w:t>
      </w:r>
      <w:proofErr w:type="gramStart"/>
      <w:r w:rsidRPr="00FC6B1C">
        <w:rPr>
          <w:rStyle w:val="Siln"/>
          <w:rFonts w:ascii="Arial" w:hAnsi="Arial" w:cs="Arial"/>
          <w:b w:val="0"/>
          <w:bCs w:val="0"/>
          <w:sz w:val="16"/>
          <w:szCs w:val="16"/>
          <w:shd w:val="clear" w:color="auto" w:fill="FFFFFF"/>
        </w:rPr>
        <w:t>vytváří</w:t>
      </w:r>
      <w:proofErr w:type="gramEnd"/>
      <w:r w:rsidRPr="00FC6B1C">
        <w:rPr>
          <w:rStyle w:val="Siln"/>
          <w:rFonts w:ascii="Arial" w:hAnsi="Arial" w:cs="Arial"/>
          <w:b w:val="0"/>
          <w:bCs w:val="0"/>
          <w:sz w:val="16"/>
          <w:szCs w:val="16"/>
          <w:shd w:val="clear" w:color="auto" w:fill="FFFFFF"/>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FC6B1C">
        <w:rPr>
          <w:rStyle w:val="Siln"/>
          <w:rFonts w:ascii="Arial" w:hAnsi="Arial" w:cs="Arial"/>
          <w:b w:val="0"/>
          <w:bCs w:val="0"/>
          <w:sz w:val="16"/>
          <w:szCs w:val="16"/>
          <w:shd w:val="clear" w:color="auto" w:fill="FFFFFF"/>
        </w:rPr>
        <w:t>Healthineers</w:t>
      </w:r>
      <w:proofErr w:type="spellEnd"/>
      <w:r w:rsidRPr="00FC6B1C">
        <w:rPr>
          <w:rStyle w:val="Siln"/>
          <w:rFonts w:ascii="Arial" w:hAnsi="Arial" w:cs="Arial"/>
          <w:b w:val="0"/>
          <w:bCs w:val="0"/>
          <w:sz w:val="16"/>
          <w:szCs w:val="16"/>
          <w:shd w:val="clear" w:color="auto" w:fill="FFFFFF"/>
        </w:rPr>
        <w:t xml:space="preserve">, která je předním světovým poskytovatelem zdravotnických technologií a </w:t>
      </w:r>
      <w:proofErr w:type="gramStart"/>
      <w:r w:rsidRPr="00FC6B1C">
        <w:rPr>
          <w:rStyle w:val="Siln"/>
          <w:rFonts w:ascii="Arial" w:hAnsi="Arial" w:cs="Arial"/>
          <w:b w:val="0"/>
          <w:bCs w:val="0"/>
          <w:sz w:val="16"/>
          <w:szCs w:val="16"/>
          <w:shd w:val="clear" w:color="auto" w:fill="FFFFFF"/>
        </w:rPr>
        <w:t>utváří</w:t>
      </w:r>
      <w:proofErr w:type="gramEnd"/>
      <w:r w:rsidRPr="00FC6B1C">
        <w:rPr>
          <w:rStyle w:val="Siln"/>
          <w:rFonts w:ascii="Arial" w:hAnsi="Arial" w:cs="Arial"/>
          <w:b w:val="0"/>
          <w:bCs w:val="0"/>
          <w:sz w:val="16"/>
          <w:szCs w:val="16"/>
          <w:shd w:val="clear" w:color="auto" w:fill="FFFFFF"/>
        </w:rPr>
        <w:t xml:space="preserve"> tak budoucnost zdravotní péče. Siemens je rovněž držitelem menšinového podílu ve společnosti Siemens </w:t>
      </w:r>
      <w:proofErr w:type="spellStart"/>
      <w:r w:rsidRPr="00FC6B1C">
        <w:rPr>
          <w:rStyle w:val="Siln"/>
          <w:rFonts w:ascii="Arial" w:hAnsi="Arial" w:cs="Arial"/>
          <w:b w:val="0"/>
          <w:bCs w:val="0"/>
          <w:sz w:val="16"/>
          <w:szCs w:val="16"/>
          <w:shd w:val="clear" w:color="auto" w:fill="FFFFFF"/>
        </w:rPr>
        <w:t>Energy</w:t>
      </w:r>
      <w:proofErr w:type="spellEnd"/>
      <w:r w:rsidRPr="00FC6B1C">
        <w:rPr>
          <w:rStyle w:val="Siln"/>
          <w:rFonts w:ascii="Arial" w:hAnsi="Arial" w:cs="Arial"/>
          <w:b w:val="0"/>
          <w:bCs w:val="0"/>
          <w:sz w:val="16"/>
          <w:szCs w:val="16"/>
          <w:shd w:val="clear" w:color="auto" w:fill="FFFFFF"/>
        </w:rPr>
        <w:t xml:space="preserve">,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0" w:history="1">
        <w:r w:rsidRPr="00FC6B1C">
          <w:rPr>
            <w:rStyle w:val="Hypertextovodkaz"/>
            <w:rFonts w:ascii="Arial" w:hAnsi="Arial" w:cs="Arial"/>
            <w:b/>
            <w:bCs/>
            <w:sz w:val="16"/>
            <w:szCs w:val="16"/>
            <w:shd w:val="clear" w:color="auto" w:fill="FFFFFF"/>
          </w:rPr>
          <w:t>www.siemens.com</w:t>
        </w:r>
      </w:hyperlink>
      <w:r w:rsidRPr="00FC6B1C">
        <w:rPr>
          <w:rStyle w:val="Siln"/>
          <w:rFonts w:ascii="Arial" w:hAnsi="Arial" w:cs="Arial"/>
          <w:b w:val="0"/>
          <w:bCs w:val="0"/>
          <w:sz w:val="16"/>
          <w:szCs w:val="16"/>
          <w:shd w:val="clear" w:color="auto" w:fill="FFFFFF"/>
        </w:rPr>
        <w:t>.</w:t>
      </w:r>
    </w:p>
    <w:sectPr w:rsidR="00E22357" w:rsidRPr="00FC6B1C" w:rsidSect="00E22357">
      <w:headerReference w:type="default" r:id="rId11"/>
      <w:footerReference w:type="default" r:id="rId12"/>
      <w:headerReference w:type="first" r:id="rId13"/>
      <w:footerReference w:type="first" r:id="rId14"/>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275A" w14:textId="77777777" w:rsidR="00334524" w:rsidRDefault="00334524">
      <w:pPr>
        <w:spacing w:after="0" w:line="240" w:lineRule="auto"/>
      </w:pPr>
      <w:r>
        <w:separator/>
      </w:r>
    </w:p>
  </w:endnote>
  <w:endnote w:type="continuationSeparator" w:id="0">
    <w:p w14:paraId="67EF2C18" w14:textId="77777777" w:rsidR="00334524" w:rsidRDefault="0033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867D" w14:textId="77777777" w:rsidR="00334524" w:rsidRDefault="00334524">
      <w:pPr>
        <w:spacing w:after="0" w:line="240" w:lineRule="auto"/>
      </w:pPr>
      <w:r>
        <w:separator/>
      </w:r>
    </w:p>
  </w:footnote>
  <w:footnote w:type="continuationSeparator" w:id="0">
    <w:p w14:paraId="38245734" w14:textId="77777777" w:rsidR="00334524" w:rsidRDefault="00334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52D9F579"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 xml:space="preserve">Tisková </w:t>
    </w:r>
    <w:r w:rsidR="00551FFB">
      <w:rPr>
        <w:rFonts w:ascii="Arial" w:hAnsi="Arial" w:cs="Arial"/>
        <w:sz w:val="20"/>
        <w:szCs w:val="20"/>
      </w:rPr>
      <w:t>informace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77777777" w:rsidR="00E22357" w:rsidRDefault="00AB5099">
    <w:pPr>
      <w:pStyle w:val="Zhlav"/>
    </w:pPr>
    <w:r>
      <w:rPr>
        <w:noProof/>
      </w:rPr>
      <w:pict w14:anchorId="224A1823">
        <v:shape id="_x0000_s1025" style="position:absolute;margin-left:56.7pt;margin-top:119.2pt;width:481.6pt;height:0;z-index:-251658240;mso-position-horizontal-relative:page;mso-position-vertical-relative:text" coordsize="9632,20" o:allowincell="f" path="m,l9632,e" filled="f" strokeweight=".1199mm">
          <v:path arrowok="t"/>
          <w10:wrap anchorx="page"/>
        </v:shape>
      </w:pict>
    </w:r>
  </w:p>
  <w:p w14:paraId="039D82C6" w14:textId="7B14C1EA"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 xml:space="preserve">Tisková </w:t>
    </w:r>
    <w:r w:rsidR="005B41DC">
      <w:rPr>
        <w:rFonts w:ascii="Arial" w:hAnsi="Arial" w:cs="Arial"/>
        <w:color w:val="A6A6A6"/>
        <w:sz w:val="62"/>
        <w:szCs w:val="62"/>
      </w:rPr>
      <w:t>informace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4ABC"/>
    <w:rsid w:val="00002666"/>
    <w:rsid w:val="00024009"/>
    <w:rsid w:val="00076BC3"/>
    <w:rsid w:val="000A5B0D"/>
    <w:rsid w:val="001E6767"/>
    <w:rsid w:val="00220A0C"/>
    <w:rsid w:val="00226566"/>
    <w:rsid w:val="00295246"/>
    <w:rsid w:val="002E2275"/>
    <w:rsid w:val="00334524"/>
    <w:rsid w:val="00362259"/>
    <w:rsid w:val="00383489"/>
    <w:rsid w:val="003932CC"/>
    <w:rsid w:val="00445B20"/>
    <w:rsid w:val="004E0150"/>
    <w:rsid w:val="005071DE"/>
    <w:rsid w:val="00551FFB"/>
    <w:rsid w:val="00586716"/>
    <w:rsid w:val="005B41DC"/>
    <w:rsid w:val="006909A8"/>
    <w:rsid w:val="00695B66"/>
    <w:rsid w:val="0069718D"/>
    <w:rsid w:val="00723111"/>
    <w:rsid w:val="007D2A24"/>
    <w:rsid w:val="00804ABC"/>
    <w:rsid w:val="008978B9"/>
    <w:rsid w:val="0092247F"/>
    <w:rsid w:val="009909AB"/>
    <w:rsid w:val="00A31790"/>
    <w:rsid w:val="00A44182"/>
    <w:rsid w:val="00A513B4"/>
    <w:rsid w:val="00AB5099"/>
    <w:rsid w:val="00B005C7"/>
    <w:rsid w:val="00B0541C"/>
    <w:rsid w:val="00B67CE8"/>
    <w:rsid w:val="00BF1A0E"/>
    <w:rsid w:val="00C43AEA"/>
    <w:rsid w:val="00C5629D"/>
    <w:rsid w:val="00C66ECC"/>
    <w:rsid w:val="00CB0438"/>
    <w:rsid w:val="00CB1BF3"/>
    <w:rsid w:val="00CC0E79"/>
    <w:rsid w:val="00CC1C04"/>
    <w:rsid w:val="00D42B17"/>
    <w:rsid w:val="00DB4904"/>
    <w:rsid w:val="00E15605"/>
    <w:rsid w:val="00E22357"/>
    <w:rsid w:val="00E425BF"/>
    <w:rsid w:val="00E47AE7"/>
    <w:rsid w:val="00E651DF"/>
    <w:rsid w:val="00E84801"/>
    <w:rsid w:val="00FC6B1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paragraph" w:styleId="Nzev">
    <w:name w:val="Title"/>
    <w:basedOn w:val="Normln"/>
    <w:link w:val="NzevChar"/>
    <w:uiPriority w:val="10"/>
    <w:qFormat/>
    <w:rsid w:val="009909AB"/>
    <w:pPr>
      <w:widowControl w:val="0"/>
      <w:autoSpaceDE w:val="0"/>
      <w:autoSpaceDN w:val="0"/>
      <w:spacing w:before="87" w:after="0" w:line="240" w:lineRule="auto"/>
      <w:ind w:left="132" w:right="1517"/>
    </w:pPr>
    <w:rPr>
      <w:rFonts w:ascii="Arial" w:eastAsia="Arial" w:hAnsi="Arial" w:cs="Arial"/>
      <w:sz w:val="40"/>
      <w:szCs w:val="40"/>
      <w:lang w:val="de-DE" w:eastAsia="en-US"/>
    </w:rPr>
  </w:style>
  <w:style w:type="character" w:customStyle="1" w:styleId="NzevChar">
    <w:name w:val="Název Char"/>
    <w:basedOn w:val="Standardnpsmoodstavce"/>
    <w:link w:val="Nzev"/>
    <w:uiPriority w:val="10"/>
    <w:rsid w:val="009909AB"/>
    <w:rPr>
      <w:rFonts w:ascii="Arial" w:eastAsia="Arial" w:hAnsi="Arial" w:cs="Arial"/>
      <w:sz w:val="40"/>
      <w:szCs w:val="40"/>
      <w:lang w:val="de-DE" w:eastAsia="en-US"/>
    </w:rPr>
  </w:style>
  <w:style w:type="character" w:styleId="Nevyeenzmnka">
    <w:name w:val="Unresolved Mention"/>
    <w:basedOn w:val="Standardnpsmoodstavce"/>
    <w:uiPriority w:val="99"/>
    <w:semiHidden/>
    <w:unhideWhenUsed/>
    <w:rsid w:val="00FC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 w:id="15252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iemensCzech"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twitter.com/SiemensCzech"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iana.kellerova@siemens.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www.siemens.com" TargetMode="External"/><Relationship Id="rId4" Type="http://schemas.openxmlformats.org/officeDocument/2006/relationships/footnotes" Target="footnotes.xml"/><Relationship Id="rId9" Type="http://schemas.openxmlformats.org/officeDocument/2006/relationships/hyperlink" Target="http://www.siemens.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988</Words>
  <Characters>5832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Rudolecká, Lucie (RC-CZ CM EI)</cp:lastModifiedBy>
  <cp:revision>23</cp:revision>
  <dcterms:created xsi:type="dcterms:W3CDTF">2021-03-29T07:51:00Z</dcterms:created>
  <dcterms:modified xsi:type="dcterms:W3CDTF">2022-05-18T08:30:00Z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2022-05-18T08:30:49Z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